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62" w:rsidRDefault="00CE7D62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lang w:eastAsia="hu-HU"/>
        </w:rPr>
      </w:pPr>
      <w:bookmarkStart w:id="0" w:name="_GoBack"/>
      <w:bookmarkEnd w:id="0"/>
      <w:r>
        <w:rPr>
          <w:rFonts w:ascii="Constantia" w:eastAsia="Times New Roman" w:hAnsi="Constantia" w:cs="Times New Roman"/>
          <w:b/>
          <w:noProof/>
          <w:sz w:val="24"/>
          <w:lang w:eastAsia="hu-HU"/>
        </w:rPr>
        <w:drawing>
          <wp:inline distT="0" distB="0" distL="0" distR="0">
            <wp:extent cx="5760720" cy="10674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óiroda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AAE" w:rsidRDefault="001B7AAE" w:rsidP="00A940EB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lang w:eastAsia="hu-HU"/>
        </w:rPr>
      </w:pPr>
    </w:p>
    <w:p w:rsidR="00CE7D62" w:rsidRPr="00B44D67" w:rsidRDefault="00D05BB3" w:rsidP="00D05BB3">
      <w:pPr>
        <w:autoSpaceDE w:val="0"/>
        <w:autoSpaceDN w:val="0"/>
        <w:adjustRightInd w:val="0"/>
        <w:spacing w:after="0" w:line="240" w:lineRule="auto"/>
        <w:rPr>
          <w:rFonts w:ascii="Constantia" w:eastAsia="Times New Roman" w:hAnsi="Constantia" w:cs="Times New Roman"/>
          <w:lang w:eastAsia="hu-HU"/>
        </w:rPr>
      </w:pPr>
      <w:r w:rsidRPr="00B44D67">
        <w:rPr>
          <w:rFonts w:ascii="Constantia" w:eastAsia="Times New Roman" w:hAnsi="Constantia" w:cs="Times New Roman"/>
          <w:lang w:eastAsia="hu-HU"/>
        </w:rPr>
        <w:t xml:space="preserve">Hiv száma: </w:t>
      </w:r>
      <w:r w:rsidR="00B44D67" w:rsidRPr="00B44D67">
        <w:rPr>
          <w:rFonts w:ascii="Constantia" w:eastAsia="Times New Roman" w:hAnsi="Constantia" w:cs="Times New Roman"/>
          <w:i/>
          <w:lang w:eastAsia="hu-HU"/>
        </w:rPr>
        <w:t>53239-1/2012.</w:t>
      </w:r>
    </w:p>
    <w:p w:rsidR="00CE7D62" w:rsidRPr="00BC15C8" w:rsidRDefault="001A6F0C" w:rsidP="001A6F0C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lang w:eastAsia="hu-HU"/>
        </w:rPr>
      </w:pPr>
      <w:r w:rsidRPr="00BC15C8">
        <w:rPr>
          <w:rFonts w:ascii="Constantia" w:eastAsia="Times New Roman" w:hAnsi="Constantia" w:cs="Times New Roman"/>
          <w:lang w:eastAsia="hu-HU"/>
        </w:rPr>
        <w:t>__ napirend</w:t>
      </w:r>
    </w:p>
    <w:p w:rsidR="001A6F0C" w:rsidRDefault="001A6F0C" w:rsidP="001A6F0C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b/>
          <w:sz w:val="24"/>
          <w:lang w:eastAsia="hu-HU"/>
        </w:rPr>
      </w:pPr>
    </w:p>
    <w:p w:rsidR="00BC182A" w:rsidRDefault="00B44D67" w:rsidP="00D05BB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B44D67">
        <w:rPr>
          <w:rFonts w:ascii="Constantia" w:hAnsi="Constantia"/>
          <w:b/>
          <w:sz w:val="24"/>
          <w:szCs w:val="24"/>
        </w:rPr>
        <w:t xml:space="preserve">Eger Megyei Jogú Város Önkormányzata Közgyűlésének rendelet-tervezete </w:t>
      </w:r>
    </w:p>
    <w:p w:rsidR="00B44D67" w:rsidRPr="00B44D67" w:rsidRDefault="00B44D67" w:rsidP="00D05BB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B44D67">
        <w:rPr>
          <w:rFonts w:ascii="Constantia" w:hAnsi="Constantia"/>
          <w:b/>
          <w:sz w:val="24"/>
          <w:szCs w:val="24"/>
        </w:rPr>
        <w:t xml:space="preserve">az </w:t>
      </w:r>
      <w:r w:rsidR="00D13351" w:rsidRPr="00BC182A">
        <w:rPr>
          <w:rFonts w:ascii="Constantia" w:hAnsi="Constantia"/>
          <w:b/>
          <w:color w:val="C0504D" w:themeColor="accent2"/>
          <w:sz w:val="24"/>
          <w:szCs w:val="24"/>
        </w:rPr>
        <w:t xml:space="preserve">idegenforgalmi adó </w:t>
      </w:r>
      <w:r w:rsidRPr="00BC182A">
        <w:rPr>
          <w:rFonts w:ascii="Constantia" w:hAnsi="Constantia"/>
          <w:b/>
          <w:color w:val="C0504D" w:themeColor="accent2"/>
          <w:sz w:val="24"/>
          <w:szCs w:val="24"/>
        </w:rPr>
        <w:t xml:space="preserve">rendelet </w:t>
      </w:r>
      <w:r w:rsidRPr="00B44D67">
        <w:rPr>
          <w:rFonts w:ascii="Constantia" w:hAnsi="Constantia"/>
          <w:b/>
          <w:sz w:val="24"/>
          <w:szCs w:val="24"/>
        </w:rPr>
        <w:t>módosításáról</w:t>
      </w:r>
    </w:p>
    <w:p w:rsidR="00D05BB3" w:rsidRPr="00D05BB3" w:rsidRDefault="00D05BB3" w:rsidP="00D05BB3">
      <w:pPr>
        <w:spacing w:after="0" w:line="240" w:lineRule="auto"/>
        <w:jc w:val="center"/>
        <w:rPr>
          <w:rFonts w:ascii="Constantia" w:eastAsia="Times New Roman" w:hAnsi="Constantia" w:cs="Times New Roman"/>
          <w:bCs/>
          <w:i/>
          <w:szCs w:val="24"/>
          <w:lang w:eastAsia="hu-HU"/>
        </w:rPr>
      </w:pPr>
      <w:r w:rsidRPr="00D05BB3">
        <w:rPr>
          <w:rFonts w:ascii="Constantia" w:eastAsia="Times New Roman" w:hAnsi="Constantia" w:cs="Times New Roman"/>
          <w:bCs/>
          <w:i/>
          <w:szCs w:val="24"/>
          <w:lang w:eastAsia="hu-HU"/>
        </w:rPr>
        <w:t>/egy fordulóban kerül tárgyalásra/</w:t>
      </w:r>
    </w:p>
    <w:p w:rsidR="00957D51" w:rsidRDefault="00957D51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</w:p>
    <w:p w:rsidR="00D05BB3" w:rsidRPr="00D05BB3" w:rsidRDefault="00D05BB3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  <w:r w:rsidRPr="00D05BB3">
        <w:rPr>
          <w:rFonts w:ascii="Constantia" w:eastAsia="Times New Roman" w:hAnsi="Constantia" w:cs="Times New Roman"/>
          <w:b/>
          <w:lang w:eastAsia="hu-HU"/>
        </w:rPr>
        <w:t>Tisztelt Közgyűlés!</w:t>
      </w:r>
    </w:p>
    <w:p w:rsidR="00957D51" w:rsidRDefault="00957D51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957D51" w:rsidRDefault="00957D51" w:rsidP="00CE7D6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1A6F0C" w:rsidRPr="002B5405" w:rsidRDefault="001A6F0C" w:rsidP="001A6F0C">
      <w:pPr>
        <w:spacing w:after="0"/>
        <w:jc w:val="both"/>
        <w:rPr>
          <w:rFonts w:ascii="Constantia" w:eastAsia="Times New Roman" w:hAnsi="Constantia" w:cs="Times New Roman"/>
          <w:b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Az Országgyűlés jelenleg is tárgyalja </w:t>
      </w:r>
      <w:r w:rsidRPr="002B5405">
        <w:rPr>
          <w:rFonts w:ascii="Constantia" w:eastAsia="Times New Roman" w:hAnsi="Constantia" w:cs="Times New Roman"/>
          <w:b/>
          <w:lang w:eastAsia="hu-HU"/>
        </w:rPr>
        <w:t>az egyes adótörvények és azzal összefüggő egyéb törvények módosításáról szóló T/8750 számú törvényjavaslatot</w:t>
      </w:r>
      <w:r>
        <w:rPr>
          <w:rFonts w:ascii="Constantia" w:eastAsia="Times New Roman" w:hAnsi="Constantia" w:cs="Times New Roman"/>
          <w:lang w:eastAsia="hu-HU"/>
        </w:rPr>
        <w:t>. A törvényjavaslathoz nagy számú módosító javaslat érkezett</w:t>
      </w:r>
      <w:r w:rsidR="002B5405">
        <w:rPr>
          <w:rFonts w:ascii="Constantia" w:eastAsia="Times New Roman" w:hAnsi="Constantia" w:cs="Times New Roman"/>
          <w:lang w:eastAsia="hu-HU"/>
        </w:rPr>
        <w:t xml:space="preserve">, </w:t>
      </w:r>
      <w:r w:rsidR="002B5405" w:rsidRPr="002B5405">
        <w:rPr>
          <w:rFonts w:ascii="Constantia" w:eastAsia="Times New Roman" w:hAnsi="Constantia" w:cs="Times New Roman"/>
          <w:b/>
          <w:lang w:eastAsia="hu-HU"/>
        </w:rPr>
        <w:t xml:space="preserve">végszavazás a bizottsági tárgyalások után a közgyűlési döntés előtt várható. </w:t>
      </w:r>
    </w:p>
    <w:p w:rsidR="001A6F0C" w:rsidRDefault="001A6F0C" w:rsidP="001A6F0C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2B5405" w:rsidRDefault="001A6F0C" w:rsidP="002B5405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  <w:b/>
        </w:rPr>
      </w:pPr>
      <w:r w:rsidRPr="002B5405">
        <w:rPr>
          <w:rFonts w:ascii="Constantia" w:eastAsia="Times New Roman" w:hAnsi="Constantia" w:cs="Times New Roman"/>
          <w:lang w:eastAsia="hu-HU"/>
        </w:rPr>
        <w:t>Rendelet tervezetünk kidolgozása során ebből a</w:t>
      </w:r>
      <w:r w:rsidR="00BC182A">
        <w:rPr>
          <w:rFonts w:ascii="Constantia" w:eastAsia="Times New Roman" w:hAnsi="Constantia" w:cs="Times New Roman"/>
          <w:lang w:eastAsia="hu-HU"/>
        </w:rPr>
        <w:t xml:space="preserve"> „munka</w:t>
      </w:r>
      <w:r w:rsidRPr="002B5405">
        <w:rPr>
          <w:rFonts w:ascii="Constantia" w:eastAsia="Times New Roman" w:hAnsi="Constantia" w:cs="Times New Roman"/>
          <w:lang w:eastAsia="hu-HU"/>
        </w:rPr>
        <w:t>anyagból</w:t>
      </w:r>
      <w:r w:rsidR="00BC182A">
        <w:rPr>
          <w:rFonts w:ascii="Constantia" w:eastAsia="Times New Roman" w:hAnsi="Constantia" w:cs="Times New Roman"/>
          <w:lang w:eastAsia="hu-HU"/>
        </w:rPr>
        <w:t>”</w:t>
      </w:r>
      <w:r w:rsidRPr="002B5405">
        <w:rPr>
          <w:rFonts w:ascii="Constantia" w:eastAsia="Times New Roman" w:hAnsi="Constantia" w:cs="Times New Roman"/>
          <w:lang w:eastAsia="hu-HU"/>
        </w:rPr>
        <w:t xml:space="preserve"> tudtunk meríteni, hiszen amennyiben 2013. január 1-jétől </w:t>
      </w:r>
      <w:r w:rsidR="002B5405" w:rsidRPr="002B5405">
        <w:rPr>
          <w:rFonts w:ascii="Constantia" w:eastAsia="Times New Roman" w:hAnsi="Constantia" w:cs="Times New Roman"/>
          <w:lang w:eastAsia="hu-HU"/>
        </w:rPr>
        <w:t xml:space="preserve">módosítani akarjuk a </w:t>
      </w:r>
      <w:r w:rsidRPr="002B5405">
        <w:rPr>
          <w:rFonts w:ascii="Constantia" w:eastAsia="Times New Roman" w:hAnsi="Constantia" w:cs="Times New Roman"/>
          <w:lang w:eastAsia="hu-HU"/>
        </w:rPr>
        <w:t>helyi adó</w:t>
      </w:r>
      <w:r w:rsidR="002B5405" w:rsidRPr="002B5405">
        <w:rPr>
          <w:rFonts w:ascii="Constantia" w:eastAsia="Times New Roman" w:hAnsi="Constantia" w:cs="Times New Roman"/>
          <w:lang w:eastAsia="hu-HU"/>
        </w:rPr>
        <w:t>inkról szóló rendeleteinket</w:t>
      </w:r>
      <w:r w:rsidR="00957D51">
        <w:rPr>
          <w:rFonts w:ascii="Constantia" w:eastAsia="Times New Roman" w:hAnsi="Constantia" w:cs="Times New Roman"/>
          <w:lang w:eastAsia="hu-HU"/>
        </w:rPr>
        <w:t xml:space="preserve"> </w:t>
      </w:r>
      <w:r w:rsidR="00957D51" w:rsidRPr="00957D51">
        <w:rPr>
          <w:rFonts w:ascii="Constantia" w:eastAsia="Times New Roman" w:hAnsi="Constantia" w:cs="Times New Roman"/>
          <w:i/>
          <w:lang w:eastAsia="hu-HU"/>
        </w:rPr>
        <w:t>(közte az idegenforgalmi adót)</w:t>
      </w:r>
      <w:r w:rsidR="002B5405" w:rsidRPr="002B5405">
        <w:rPr>
          <w:rFonts w:ascii="Constantia" w:eastAsia="Times New Roman" w:hAnsi="Constantia" w:cs="Times New Roman"/>
          <w:lang w:eastAsia="hu-HU"/>
        </w:rPr>
        <w:t xml:space="preserve">, úgy a </w:t>
      </w:r>
      <w:r w:rsidR="00BC182A" w:rsidRPr="00BC182A">
        <w:rPr>
          <w:rFonts w:ascii="Constantia" w:eastAsia="Times New Roman" w:hAnsi="Constantia" w:cs="Times New Roman"/>
          <w:b/>
          <w:lang w:eastAsia="hu-HU"/>
        </w:rPr>
        <w:t xml:space="preserve">2012. </w:t>
      </w:r>
      <w:r w:rsidR="002B5405" w:rsidRPr="00BC182A">
        <w:rPr>
          <w:rFonts w:ascii="Constantia" w:eastAsia="Times New Roman" w:hAnsi="Constantia" w:cs="Times New Roman"/>
          <w:b/>
          <w:lang w:eastAsia="hu-HU"/>
        </w:rPr>
        <w:t xml:space="preserve">novemberi közgyűlésnek </w:t>
      </w:r>
      <w:r w:rsidR="002B5405" w:rsidRPr="002B5405">
        <w:rPr>
          <w:rFonts w:ascii="Constantia" w:eastAsia="Times New Roman" w:hAnsi="Constantia" w:cs="Times New Roman"/>
          <w:lang w:eastAsia="hu-HU"/>
        </w:rPr>
        <w:t>azokat el kell fogadnia</w:t>
      </w:r>
      <w:r w:rsidR="002B5405">
        <w:rPr>
          <w:rFonts w:ascii="Constantia" w:eastAsia="Times New Roman" w:hAnsi="Constantia" w:cs="Times New Roman"/>
          <w:lang w:eastAsia="hu-HU"/>
        </w:rPr>
        <w:t>. U</w:t>
      </w:r>
      <w:r w:rsidR="002B5405" w:rsidRPr="002B5405">
        <w:rPr>
          <w:rFonts w:ascii="Constantia" w:eastAsia="Times New Roman" w:hAnsi="Constantia" w:cs="Times New Roman"/>
          <w:lang w:eastAsia="hu-HU"/>
        </w:rPr>
        <w:t>gyanis Magyarország gazdasági stabilitásáról szóló 2011. évi CXCIV. törvény 3</w:t>
      </w:r>
      <w:r w:rsidR="00D27FD4">
        <w:rPr>
          <w:rFonts w:ascii="Constantia" w:eastAsia="Times New Roman" w:hAnsi="Constantia" w:cs="Times New Roman"/>
          <w:lang w:eastAsia="hu-HU"/>
        </w:rPr>
        <w:t>2</w:t>
      </w:r>
      <w:r w:rsidR="002B5405" w:rsidRPr="002B5405">
        <w:rPr>
          <w:rFonts w:ascii="Constantia" w:eastAsia="Times New Roman" w:hAnsi="Constantia" w:cs="Times New Roman"/>
          <w:lang w:eastAsia="hu-HU"/>
        </w:rPr>
        <w:t>.§-a alapján</w:t>
      </w:r>
      <w:r w:rsidR="002B5405">
        <w:rPr>
          <w:rFonts w:ascii="Constantia" w:eastAsia="Times New Roman" w:hAnsi="Constantia" w:cs="Times New Roman"/>
          <w:lang w:eastAsia="hu-HU"/>
        </w:rPr>
        <w:t xml:space="preserve"> a</w:t>
      </w:r>
      <w:r w:rsidR="002B5405" w:rsidRPr="002B5405">
        <w:rPr>
          <w:rFonts w:ascii="Constantia" w:hAnsi="Constantia" w:cs="Times New Roman"/>
        </w:rPr>
        <w:t>dókötelezettség</w:t>
      </w:r>
      <w:r w:rsidR="002B5405">
        <w:rPr>
          <w:rFonts w:ascii="Constantia" w:hAnsi="Constantia" w:cs="Times New Roman"/>
        </w:rPr>
        <w:t>,</w:t>
      </w:r>
      <w:r w:rsidR="002B5405" w:rsidRPr="002B5405">
        <w:rPr>
          <w:rFonts w:ascii="Constantia" w:hAnsi="Constantia" w:cs="Times New Roman"/>
        </w:rPr>
        <w:t xml:space="preserve"> csak önálló jogszabályban, vagy csak kizárólag adózást érintő jogszabályokkal közösen szabályozható </w:t>
      </w:r>
      <w:r w:rsidR="002B5405" w:rsidRPr="00B44D67">
        <w:rPr>
          <w:rFonts w:ascii="Constantia" w:hAnsi="Constantia" w:cs="Times New Roman"/>
          <w:i/>
        </w:rPr>
        <w:t>(átláthatóság)</w:t>
      </w:r>
      <w:r w:rsidR="002B5405">
        <w:rPr>
          <w:rFonts w:ascii="Constantia" w:hAnsi="Constantia" w:cs="Times New Roman"/>
        </w:rPr>
        <w:t xml:space="preserve"> és a</w:t>
      </w:r>
      <w:r w:rsidR="002B5405" w:rsidRPr="002B5405">
        <w:rPr>
          <w:rFonts w:ascii="Constantia" w:hAnsi="Constantia" w:cs="Times New Roman"/>
        </w:rPr>
        <w:t xml:space="preserve">dózókra terhes módosítás esetén </w:t>
      </w:r>
      <w:r w:rsidR="002B5405" w:rsidRPr="002B5405">
        <w:rPr>
          <w:rFonts w:ascii="Constantia" w:hAnsi="Constantia" w:cs="Times New Roman"/>
          <w:b/>
        </w:rPr>
        <w:t>minimum 30 nappal a hatálybalépés előtt ki kell hirdetni.</w:t>
      </w:r>
    </w:p>
    <w:p w:rsidR="001A6F0C" w:rsidRDefault="001A6F0C" w:rsidP="001A6F0C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1A6F0C" w:rsidRPr="001A6F0C" w:rsidRDefault="00DA0F43" w:rsidP="001A6F0C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hAnsi="Constantia"/>
        </w:rPr>
        <w:t xml:space="preserve">Az önkormányzatokat érintő változások az adóbevételeket is érintik. Jövőre a </w:t>
      </w:r>
      <w:r w:rsidR="001A6F0C" w:rsidRPr="001A6F0C">
        <w:rPr>
          <w:rFonts w:ascii="Constantia" w:hAnsi="Constantia"/>
          <w:b/>
        </w:rPr>
        <w:t>gépjárműadó bevétel kiesés</w:t>
      </w:r>
      <w:r w:rsidR="001A6F0C" w:rsidRPr="001A6F0C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már </w:t>
      </w:r>
      <w:r w:rsidR="001A6F0C" w:rsidRPr="001A6F0C">
        <w:rPr>
          <w:rFonts w:ascii="Constantia" w:hAnsi="Constantia"/>
        </w:rPr>
        <w:t xml:space="preserve">jelentős lesz, hiszen az adó 60%-a nem marad az önkormányzatoknál. Eger esetében a </w:t>
      </w:r>
      <w:r w:rsidR="001A6F0C" w:rsidRPr="00DA0F43">
        <w:rPr>
          <w:rFonts w:ascii="Constantia" w:hAnsi="Constantia"/>
        </w:rPr>
        <w:t>bevételcsökkenés</w:t>
      </w:r>
      <w:r w:rsidR="001A6F0C" w:rsidRPr="001A6F0C">
        <w:rPr>
          <w:rFonts w:ascii="Constantia" w:hAnsi="Constantia"/>
          <w:b/>
        </w:rPr>
        <w:t xml:space="preserve"> meghaladja a 200</w:t>
      </w:r>
      <w:r w:rsidR="0095701C">
        <w:rPr>
          <w:rFonts w:ascii="Constantia" w:hAnsi="Constantia"/>
          <w:b/>
        </w:rPr>
        <w:t>-220</w:t>
      </w:r>
      <w:r w:rsidR="001A6F0C" w:rsidRPr="001A6F0C">
        <w:rPr>
          <w:rFonts w:ascii="Constantia" w:hAnsi="Constantia"/>
          <w:b/>
        </w:rPr>
        <w:t xml:space="preserve"> millió forintot</w:t>
      </w:r>
      <w:r w:rsidR="001A6F0C" w:rsidRPr="001A6F0C">
        <w:rPr>
          <w:rFonts w:ascii="Constantia" w:hAnsi="Constantia"/>
        </w:rPr>
        <w:t xml:space="preserve">.       </w:t>
      </w:r>
    </w:p>
    <w:p w:rsidR="001A6F0C" w:rsidRDefault="001A6F0C" w:rsidP="00D13351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BC182A" w:rsidRPr="001A6F0C" w:rsidRDefault="00957D51" w:rsidP="00BC182A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Rendeletünk módosítását a költségvetési kényszer és törvény változása indokolja. </w:t>
      </w:r>
      <w:r w:rsidR="00BC182A">
        <w:rPr>
          <w:rFonts w:ascii="Constantia" w:eastAsia="Times New Roman" w:hAnsi="Constantia" w:cs="Times New Roman"/>
          <w:lang w:eastAsia="hu-HU"/>
        </w:rPr>
        <w:t xml:space="preserve">Jelen </w:t>
      </w:r>
      <w:r w:rsidR="00BC182A" w:rsidRPr="00B44D67">
        <w:rPr>
          <w:rFonts w:ascii="Constantia" w:eastAsia="Times New Roman" w:hAnsi="Constantia" w:cs="Times New Roman"/>
          <w:b/>
          <w:lang w:eastAsia="hu-HU"/>
        </w:rPr>
        <w:t>rendelet módosítására a felhatalmazást</w:t>
      </w:r>
      <w:r w:rsidR="00BC182A" w:rsidRPr="001A6F0C">
        <w:rPr>
          <w:rFonts w:ascii="Constantia" w:eastAsia="Times New Roman" w:hAnsi="Constantia" w:cs="Times New Roman"/>
          <w:lang w:eastAsia="hu-HU"/>
        </w:rPr>
        <w:t xml:space="preserve"> a helyi adókról szóló 1990. évi C. törvény</w:t>
      </w:r>
      <w:r w:rsidR="00BC182A">
        <w:rPr>
          <w:rFonts w:ascii="Constantia" w:eastAsia="Times New Roman" w:hAnsi="Constantia" w:cs="Times New Roman"/>
          <w:lang w:eastAsia="hu-HU"/>
        </w:rPr>
        <w:t xml:space="preserve"> </w:t>
      </w:r>
      <w:r w:rsidR="00BC182A" w:rsidRPr="00BC15C8">
        <w:rPr>
          <w:rFonts w:ascii="Constantia" w:hAnsi="Constantia"/>
          <w:i/>
        </w:rPr>
        <w:t>(továbbiakban: Htv.)</w:t>
      </w:r>
      <w:r w:rsidR="00BC182A" w:rsidRPr="006C6082">
        <w:rPr>
          <w:rFonts w:ascii="Constantia" w:hAnsi="Constantia"/>
        </w:rPr>
        <w:t xml:space="preserve"> </w:t>
      </w:r>
      <w:r w:rsidR="00BC182A" w:rsidRPr="001A6F0C">
        <w:rPr>
          <w:rFonts w:ascii="Constantia" w:eastAsia="Times New Roman" w:hAnsi="Constantia" w:cs="Times New Roman"/>
          <w:lang w:eastAsia="hu-HU"/>
        </w:rPr>
        <w:t xml:space="preserve"> 1.-7. §-ai biztosítják. </w:t>
      </w:r>
    </w:p>
    <w:p w:rsidR="00BC182A" w:rsidRDefault="00BC182A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D13351" w:rsidRPr="00D13351" w:rsidRDefault="00D13351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  <w:r w:rsidRPr="00D13351">
        <w:rPr>
          <w:rFonts w:ascii="Constantia" w:eastAsia="Times New Roman" w:hAnsi="Constantia" w:cs="Times New Roman"/>
          <w:bCs/>
          <w:lang w:eastAsia="hu-HU"/>
        </w:rPr>
        <w:t>Az önkormányzat adóbevételei a</w:t>
      </w:r>
      <w:r>
        <w:rPr>
          <w:rFonts w:ascii="Constantia" w:eastAsia="Times New Roman" w:hAnsi="Constantia" w:cs="Times New Roman"/>
          <w:bCs/>
          <w:lang w:eastAsia="hu-HU"/>
        </w:rPr>
        <w:t xml:space="preserve"> szeptemberi zárás adatainak megfelelően </w:t>
      </w:r>
      <w:r w:rsidRPr="00D13351">
        <w:rPr>
          <w:rFonts w:ascii="Constantia" w:eastAsia="Times New Roman" w:hAnsi="Constantia" w:cs="Times New Roman"/>
          <w:bCs/>
          <w:lang w:eastAsia="hu-HU"/>
        </w:rPr>
        <w:t>időarányos teljesülésnek megfelelően alakultak</w:t>
      </w:r>
      <w:r w:rsidR="0095701C">
        <w:rPr>
          <w:rFonts w:ascii="Constantia" w:eastAsia="Times New Roman" w:hAnsi="Constantia" w:cs="Times New Roman"/>
          <w:bCs/>
          <w:lang w:eastAsia="hu-HU"/>
        </w:rPr>
        <w:t xml:space="preserve"> (</w:t>
      </w:r>
      <w:r w:rsidR="0095701C" w:rsidRPr="0095701C">
        <w:rPr>
          <w:rFonts w:ascii="Constantia" w:eastAsia="Times New Roman" w:hAnsi="Constantia" w:cs="Times New Roman"/>
          <w:bCs/>
          <w:i/>
          <w:lang w:eastAsia="hu-HU"/>
        </w:rPr>
        <w:t>3/4 éves zárás adatai</w:t>
      </w:r>
      <w:r w:rsidR="0095701C">
        <w:rPr>
          <w:rFonts w:ascii="Constantia" w:eastAsia="Times New Roman" w:hAnsi="Constantia" w:cs="Times New Roman"/>
          <w:bCs/>
          <w:lang w:eastAsia="hu-HU"/>
        </w:rPr>
        <w:t>)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, 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>3.638,5 millió forint adóbevételt</w:t>
      </w:r>
      <w:r w:rsidR="00957D51">
        <w:rPr>
          <w:rStyle w:val="Lbjegyzet-hivatkozs"/>
          <w:rFonts w:ascii="Constantia" w:eastAsia="Times New Roman" w:hAnsi="Constantia" w:cs="Times New Roman"/>
          <w:b/>
          <w:bCs/>
          <w:lang w:eastAsia="hu-HU"/>
        </w:rPr>
        <w:footnoteReference w:id="1"/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 xml:space="preserve"> használhat</w:t>
      </w:r>
      <w:r w:rsidR="00957D51">
        <w:rPr>
          <w:rFonts w:ascii="Constantia" w:eastAsia="Times New Roman" w:hAnsi="Constantia" w:cs="Times New Roman"/>
          <w:b/>
          <w:bCs/>
          <w:lang w:eastAsia="hu-HU"/>
        </w:rPr>
        <w:t>ott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 xml:space="preserve"> fel Eger Megyei Jogú Város Önkormányzata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, </w:t>
      </w:r>
      <w:r w:rsidR="00957D51">
        <w:rPr>
          <w:rFonts w:ascii="Constantia" w:eastAsia="Times New Roman" w:hAnsi="Constantia" w:cs="Times New Roman"/>
          <w:bCs/>
          <w:lang w:eastAsia="hu-HU"/>
        </w:rPr>
        <w:t>az akkor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 xml:space="preserve"> 95,38%-os teljesülésnek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 felel meg. A teljesülés százaléka jobb, mint tavaly (94%) és az azt megelőző évben (82%), annak ellenére, hogy az idei adóbevételek a 2011. évinél 252 millió forinttal magasabb előirányzati összegben kerültek elfogadásra. Az iparűzési adóból </w:t>
      </w:r>
      <w:r w:rsidRPr="00D13351">
        <w:rPr>
          <w:rFonts w:ascii="Constantia" w:eastAsia="Times New Roman" w:hAnsi="Constantia" w:cs="Times New Roman"/>
          <w:bCs/>
          <w:i/>
          <w:lang w:eastAsia="hu-HU"/>
        </w:rPr>
        <w:t>– 1-9 hó adataira figyelemmel -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 183 millió forinttal nagyobb bevétel realizálódott, mint egy évvel ezelőtt. Az ingatlanadókból befolyó összeg is 109,5 millió forinttal szintén több, mint a tavalyi év</w:t>
      </w:r>
      <w:r w:rsidR="00BC182A">
        <w:rPr>
          <w:rFonts w:ascii="Constantia" w:eastAsia="Times New Roman" w:hAnsi="Constantia" w:cs="Times New Roman"/>
          <w:bCs/>
          <w:lang w:eastAsia="hu-HU"/>
        </w:rPr>
        <w:t xml:space="preserve"> 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hasonló időszakában beérkezett adók összegei. </w:t>
      </w:r>
    </w:p>
    <w:p w:rsidR="00D13351" w:rsidRPr="00D13351" w:rsidRDefault="00D13351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957D51" w:rsidRDefault="00957D51" w:rsidP="00D13351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lang w:eastAsia="hu-HU"/>
        </w:rPr>
      </w:pPr>
    </w:p>
    <w:p w:rsidR="00957D51" w:rsidRDefault="00957D51" w:rsidP="00D13351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lang w:eastAsia="hu-HU"/>
        </w:rPr>
      </w:pPr>
    </w:p>
    <w:p w:rsidR="00957D51" w:rsidRDefault="00D13351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  <w:r w:rsidRPr="00D13351">
        <w:rPr>
          <w:rFonts w:ascii="Constantia" w:eastAsia="Times New Roman" w:hAnsi="Constantia" w:cs="Times New Roman"/>
          <w:b/>
          <w:bCs/>
          <w:lang w:eastAsia="hu-HU"/>
        </w:rPr>
        <w:t>Az előző évek hasonló időszakaihoz képest jelentős a bevételi többlet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. Az emelkedés részint az iparűzési adóalapban bekövetkezett kedvező változás </w:t>
      </w:r>
      <w:r w:rsidRPr="00D13351">
        <w:rPr>
          <w:rFonts w:ascii="Constantia" w:eastAsia="Times New Roman" w:hAnsi="Constantia" w:cs="Times New Roman"/>
          <w:bCs/>
          <w:i/>
          <w:lang w:eastAsia="hu-HU"/>
        </w:rPr>
        <w:t>(kiemelt adózók árbevételének növekedése)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, részint a szűk körre kiterjesztett építményadó mérték növekedés, valamint az ellenőrzési és behajtási munkák eredményeként realizálódott. 2010. évhez képest 834,5 millió forinttal, a 2011. évhez viszonyítva 287,4 millió forinttal növekedtek az adó és díj jellegű bevételeink. </w:t>
      </w:r>
      <w:r w:rsidR="00BC182A">
        <w:rPr>
          <w:rFonts w:ascii="Constantia" w:eastAsia="Times New Roman" w:hAnsi="Constantia" w:cs="Times New Roman"/>
          <w:bCs/>
          <w:lang w:eastAsia="hu-HU"/>
        </w:rPr>
        <w:t xml:space="preserve">Az </w:t>
      </w:r>
      <w:r w:rsidR="00BC182A" w:rsidRPr="00BC182A">
        <w:rPr>
          <w:rFonts w:ascii="Constantia" w:eastAsia="Times New Roman" w:hAnsi="Constantia" w:cs="Times New Roman"/>
          <w:b/>
          <w:bCs/>
          <w:lang w:eastAsia="hu-HU"/>
        </w:rPr>
        <w:t>idegenforgalmi adóbevételeink is 8</w:t>
      </w:r>
      <w:r w:rsidR="00BC182A">
        <w:rPr>
          <w:rFonts w:ascii="Constantia" w:eastAsia="Times New Roman" w:hAnsi="Constantia" w:cs="Times New Roman"/>
          <w:b/>
          <w:bCs/>
          <w:lang w:eastAsia="hu-HU"/>
        </w:rPr>
        <w:t>.</w:t>
      </w:r>
      <w:r w:rsidR="00BC182A" w:rsidRPr="00BC182A">
        <w:rPr>
          <w:rFonts w:ascii="Constantia" w:eastAsia="Times New Roman" w:hAnsi="Constantia" w:cs="Times New Roman"/>
          <w:b/>
          <w:bCs/>
          <w:lang w:eastAsia="hu-HU"/>
        </w:rPr>
        <w:t>280 ezer forinttal emelkedtek</w:t>
      </w:r>
      <w:r w:rsidR="00BC182A">
        <w:rPr>
          <w:rFonts w:ascii="Constantia" w:eastAsia="Times New Roman" w:hAnsi="Constantia" w:cs="Times New Roman"/>
          <w:bCs/>
          <w:lang w:eastAsia="hu-HU"/>
        </w:rPr>
        <w:t xml:space="preserve">.  </w:t>
      </w:r>
    </w:p>
    <w:p w:rsidR="00957D51" w:rsidRDefault="00957D51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D13351" w:rsidRPr="00D13351" w:rsidRDefault="00D13351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  <w:r w:rsidRPr="00D13351">
        <w:rPr>
          <w:rFonts w:ascii="Constantia" w:eastAsia="Times New Roman" w:hAnsi="Constantia" w:cs="Times New Roman"/>
          <w:bCs/>
          <w:lang w:eastAsia="hu-HU"/>
        </w:rPr>
        <w:t xml:space="preserve">A pénzügyi zárás számadatai és a várhatóan még befolyó adók és díjak 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>reális alapot adnak arra, hogy 2012. december 31-ig az előirányzott bevételek teljesüljenek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, akár még többlettel is.  </w:t>
      </w:r>
    </w:p>
    <w:p w:rsidR="00D13351" w:rsidRPr="00D13351" w:rsidRDefault="00D13351" w:rsidP="00D13351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D13351" w:rsidRPr="00D13351" w:rsidRDefault="00D13351" w:rsidP="00D13351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lang w:eastAsia="hu-HU"/>
        </w:rPr>
      </w:pPr>
      <w:r w:rsidRPr="00D13351">
        <w:rPr>
          <w:rFonts w:ascii="Constantia" w:eastAsia="Times New Roman" w:hAnsi="Constantia" w:cs="Times New Roman"/>
          <w:bCs/>
          <w:lang w:eastAsia="hu-HU"/>
        </w:rPr>
        <w:t>Az önkormányzatot megillető adójellegű bevételek legjelentősebb része a helyi iparűzési adóból befolyó összeg (65,4%), de kiemelkedő a helyi építmények és beépítetlen telkek után megfizetett adórész aránya is (22,1%).</w:t>
      </w:r>
      <w:r>
        <w:rPr>
          <w:rFonts w:ascii="Constantia" w:eastAsia="Times New Roman" w:hAnsi="Constantia" w:cs="Times New Roman"/>
          <w:bCs/>
          <w:lang w:eastAsia="hu-HU"/>
        </w:rPr>
        <w:t xml:space="preserve"> Az 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>idegenforgalmi adóbevétel</w:t>
      </w:r>
      <w:r w:rsidR="005247DA">
        <w:rPr>
          <w:rFonts w:ascii="Constantia" w:eastAsia="Times New Roman" w:hAnsi="Constantia" w:cs="Times New Roman"/>
          <w:b/>
          <w:bCs/>
          <w:lang w:eastAsia="hu-HU"/>
        </w:rPr>
        <w:t>ek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 xml:space="preserve"> az adóbevételek 2,5%-át tett</w:t>
      </w:r>
      <w:r w:rsidR="005247DA">
        <w:rPr>
          <w:rFonts w:ascii="Constantia" w:eastAsia="Times New Roman" w:hAnsi="Constantia" w:cs="Times New Roman"/>
          <w:b/>
          <w:bCs/>
          <w:lang w:eastAsia="hu-HU"/>
        </w:rPr>
        <w:t>ék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 xml:space="preserve"> ki.  </w:t>
      </w:r>
    </w:p>
    <w:p w:rsidR="00D13351" w:rsidRPr="00D13351" w:rsidRDefault="00D13351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D13351" w:rsidRPr="00D13351" w:rsidRDefault="00D13351" w:rsidP="00D13351">
      <w:pPr>
        <w:spacing w:after="0" w:line="240" w:lineRule="auto"/>
        <w:jc w:val="center"/>
        <w:rPr>
          <w:rFonts w:ascii="H_Garamond ITC BkCn BT" w:eastAsia="Times New Roman" w:hAnsi="H_Garamond ITC BkCn BT" w:cs="Times New Roman"/>
          <w:bCs/>
          <w:noProof/>
          <w:sz w:val="24"/>
          <w:szCs w:val="24"/>
          <w:lang w:eastAsia="hu-HU"/>
        </w:rPr>
      </w:pPr>
      <w:r>
        <w:rPr>
          <w:rFonts w:ascii="H_Garamond ITC BkCn BT" w:eastAsia="Times New Roman" w:hAnsi="H_Garamond ITC BkCn BT" w:cs="Times New Roman"/>
          <w:bCs/>
          <w:noProof/>
          <w:sz w:val="24"/>
          <w:szCs w:val="24"/>
          <w:lang w:eastAsia="hu-HU"/>
        </w:rPr>
        <w:drawing>
          <wp:inline distT="0" distB="0" distL="0" distR="0">
            <wp:extent cx="5711825" cy="2865755"/>
            <wp:effectExtent l="0" t="0" r="317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351" w:rsidRPr="00D13351" w:rsidRDefault="00D13351" w:rsidP="00D13351">
      <w:pPr>
        <w:spacing w:after="0" w:line="240" w:lineRule="auto"/>
        <w:jc w:val="right"/>
        <w:rPr>
          <w:rFonts w:ascii="Constantia" w:eastAsia="Times New Roman" w:hAnsi="Constantia" w:cs="Times New Roman"/>
          <w:bCs/>
          <w:i/>
          <w:sz w:val="18"/>
          <w:szCs w:val="18"/>
          <w:lang w:eastAsia="hu-HU"/>
        </w:rPr>
      </w:pPr>
      <w:r w:rsidRPr="00D13351">
        <w:rPr>
          <w:rFonts w:ascii="Constantia" w:eastAsia="Times New Roman" w:hAnsi="Constantia" w:cs="Times New Roman"/>
          <w:bCs/>
          <w:i/>
          <w:sz w:val="18"/>
          <w:szCs w:val="18"/>
          <w:lang w:eastAsia="hu-HU"/>
        </w:rPr>
        <w:t>Forrás: 2012. szeptember 30-i zárás Eger MJV PH Adó Iroda</w:t>
      </w:r>
    </w:p>
    <w:p w:rsidR="00D13351" w:rsidRDefault="00D13351" w:rsidP="00B6440F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D13351" w:rsidRPr="00D13351" w:rsidRDefault="00D13351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  <w:r>
        <w:rPr>
          <w:rFonts w:ascii="Constantia" w:eastAsia="Times New Roman" w:hAnsi="Constantia" w:cs="Times New Roman"/>
          <w:bCs/>
          <w:lang w:eastAsia="hu-HU"/>
        </w:rPr>
        <w:t>Az első 9 hónap adatai alapján a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 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>városban eltöltött és bevallott vendégéjszakák számai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 </w:t>
      </w:r>
      <w:r w:rsidRPr="00D13351">
        <w:rPr>
          <w:rFonts w:ascii="Constantia" w:eastAsia="Times New Roman" w:hAnsi="Constantia" w:cs="Times New Roman"/>
          <w:bCs/>
          <w:i/>
          <w:lang w:eastAsia="hu-HU"/>
        </w:rPr>
        <w:t>- a bevallási adatok alapján –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 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 xml:space="preserve">14,5 ezer nappal nőttek 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a megelőző év hasonló időszakához képest. Az adókötelezettségek fokozott ellenőrzése okán is, a két évvel ezelőtti vendégnapok számát, több mint 32 ezer nappal haladják meg az idén bevallott, felderített vendégnapok számai. </w:t>
      </w:r>
    </w:p>
    <w:p w:rsidR="007F4319" w:rsidRDefault="007F4319" w:rsidP="00D13351">
      <w:pPr>
        <w:autoSpaceDE w:val="0"/>
        <w:autoSpaceDN w:val="0"/>
        <w:adjustRightInd w:val="0"/>
        <w:spacing w:after="0" w:line="240" w:lineRule="auto"/>
        <w:jc w:val="both"/>
      </w:pPr>
      <w:r>
        <w:rPr>
          <w:lang w:eastAsia="hu-HU"/>
        </w:rPr>
        <w:fldChar w:fldCharType="begin"/>
      </w:r>
      <w:r>
        <w:rPr>
          <w:lang w:eastAsia="hu-HU"/>
        </w:rPr>
        <w:instrText xml:space="preserve"> LINK </w:instrText>
      </w:r>
      <w:r w:rsidR="00940B95">
        <w:rPr>
          <w:lang w:eastAsia="hu-HU"/>
        </w:rPr>
        <w:instrText xml:space="preserve">Excel.Sheet.8 "D:\\Korsós László 2012\\2012 ZÁRÁSOK!!!!!!!!!!!!!!!!\\20120930\\Ifa 2010 2012.xls" "bevallási adatok201020120930!S1O1:S5O5" </w:instrText>
      </w:r>
      <w:r>
        <w:rPr>
          <w:lang w:eastAsia="hu-HU"/>
        </w:rPr>
        <w:instrText xml:space="preserve">\a \f 4 \h </w:instrText>
      </w:r>
      <w:r w:rsidR="00BC182A">
        <w:rPr>
          <w:lang w:eastAsia="hu-HU"/>
        </w:rPr>
        <w:instrText xml:space="preserve"> \* MERGEFORMAT </w:instrText>
      </w:r>
      <w:r>
        <w:rPr>
          <w:lang w:eastAsia="hu-HU"/>
        </w:rPr>
        <w:fldChar w:fldCharType="separate"/>
      </w:r>
    </w:p>
    <w:tbl>
      <w:tblPr>
        <w:tblW w:w="10460" w:type="dxa"/>
        <w:tblInd w:w="-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1620"/>
        <w:gridCol w:w="1620"/>
        <w:gridCol w:w="1620"/>
        <w:gridCol w:w="1620"/>
      </w:tblGrid>
      <w:tr w:rsidR="007F4319" w:rsidRPr="007F4319" w:rsidTr="007F4319">
        <w:trPr>
          <w:trHeight w:val="300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>2010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>2011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>2012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b/>
                <w:lang w:eastAsia="hu-HU"/>
              </w:rPr>
              <w:t>növekedés</w:t>
            </w:r>
          </w:p>
        </w:tc>
      </w:tr>
      <w:tr w:rsidR="007F4319" w:rsidRPr="007F4319" w:rsidTr="007F4319">
        <w:trPr>
          <w:trHeight w:val="30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>összes bevallott vendégnap száma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244 632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262 600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277 100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 14 500    </w:t>
            </w:r>
          </w:p>
        </w:tc>
      </w:tr>
      <w:tr w:rsidR="007F4319" w:rsidRPr="007F4319" w:rsidTr="007F4319">
        <w:trPr>
          <w:trHeight w:val="30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>ebből adóköteles napok száma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188 157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204 301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213 452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    9 151    </w:t>
            </w:r>
          </w:p>
        </w:tc>
      </w:tr>
      <w:tr w:rsidR="007F4319" w:rsidRPr="007F4319" w:rsidTr="007F4319">
        <w:trPr>
          <w:trHeight w:val="30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jc w:val="right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>ebből adómentes napok száma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 56 475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 58 299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 63 648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       5 349    </w:t>
            </w:r>
          </w:p>
        </w:tc>
      </w:tr>
      <w:tr w:rsidR="007F4319" w:rsidRPr="007F4319" w:rsidTr="007F4319">
        <w:trPr>
          <w:trHeight w:val="300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>bevallott IFA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67 444 740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77 099 910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85 380 800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19" w:rsidRPr="007F4319" w:rsidRDefault="007F4319" w:rsidP="007F4319">
            <w:pPr>
              <w:spacing w:after="0" w:line="240" w:lineRule="auto"/>
              <w:rPr>
                <w:rFonts w:ascii="Constantia" w:eastAsia="Times New Roman" w:hAnsi="Constantia" w:cs="Times New Roman"/>
                <w:lang w:eastAsia="hu-HU"/>
              </w:rPr>
            </w:pPr>
            <w:r w:rsidRPr="007F4319">
              <w:rPr>
                <w:rFonts w:ascii="Constantia" w:eastAsia="Times New Roman" w:hAnsi="Constantia" w:cs="Times New Roman"/>
                <w:lang w:eastAsia="hu-HU"/>
              </w:rPr>
              <w:t xml:space="preserve">      8 280 890    </w:t>
            </w:r>
          </w:p>
        </w:tc>
      </w:tr>
    </w:tbl>
    <w:p w:rsidR="00D13351" w:rsidRPr="00D13351" w:rsidRDefault="007F4319" w:rsidP="00BC182A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bCs/>
          <w:i/>
          <w:sz w:val="18"/>
          <w:szCs w:val="18"/>
          <w:lang w:eastAsia="hu-HU"/>
        </w:rPr>
      </w:pPr>
      <w:r>
        <w:rPr>
          <w:rFonts w:ascii="Constantia" w:eastAsia="Times New Roman" w:hAnsi="Constantia" w:cs="Times New Roman"/>
          <w:bCs/>
          <w:lang w:eastAsia="hu-HU"/>
        </w:rPr>
        <w:fldChar w:fldCharType="end"/>
      </w:r>
      <w:r w:rsidR="00D13351" w:rsidRPr="00D13351">
        <w:rPr>
          <w:rFonts w:ascii="Constantia" w:eastAsia="Times New Roman" w:hAnsi="Constantia" w:cs="Times New Roman"/>
          <w:bCs/>
          <w:i/>
          <w:sz w:val="18"/>
          <w:szCs w:val="18"/>
          <w:lang w:eastAsia="hu-HU"/>
        </w:rPr>
        <w:t>Forrás: 2012. szeptember 30-i zárás Eger MJV PH Adó Iroda</w:t>
      </w:r>
    </w:p>
    <w:p w:rsidR="00D13351" w:rsidRPr="00D13351" w:rsidRDefault="00D13351" w:rsidP="00D13351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  <w:r>
        <w:rPr>
          <w:noProof/>
          <w:lang w:eastAsia="hu-HU"/>
        </w:rPr>
        <w:drawing>
          <wp:inline distT="0" distB="0" distL="0" distR="0" wp14:anchorId="78756D73" wp14:editId="521CDFF6">
            <wp:extent cx="5760720" cy="2370188"/>
            <wp:effectExtent l="0" t="0" r="11430" b="11430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5346F" w:rsidRPr="00D13351" w:rsidRDefault="0085346F" w:rsidP="0085346F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Times New Roman" w:hAnsi="Constantia" w:cs="Times New Roman"/>
          <w:bCs/>
          <w:i/>
          <w:sz w:val="18"/>
          <w:szCs w:val="18"/>
          <w:lang w:eastAsia="hu-HU"/>
        </w:rPr>
      </w:pPr>
      <w:r w:rsidRPr="00D13351">
        <w:rPr>
          <w:rFonts w:ascii="Constantia" w:eastAsia="Times New Roman" w:hAnsi="Constantia" w:cs="Times New Roman"/>
          <w:bCs/>
          <w:i/>
          <w:sz w:val="18"/>
          <w:szCs w:val="18"/>
          <w:lang w:eastAsia="hu-HU"/>
        </w:rPr>
        <w:t>Forrás: Eger MJV PH Adó Iroda</w:t>
      </w:r>
      <w:r>
        <w:rPr>
          <w:rFonts w:ascii="Constantia" w:eastAsia="Times New Roman" w:hAnsi="Constantia" w:cs="Times New Roman"/>
          <w:bCs/>
          <w:i/>
          <w:sz w:val="18"/>
          <w:szCs w:val="18"/>
          <w:lang w:eastAsia="hu-HU"/>
        </w:rPr>
        <w:t xml:space="preserve"> bevallási adatok</w:t>
      </w: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  <w:r>
        <w:rPr>
          <w:rFonts w:ascii="Constantia" w:eastAsia="Times New Roman" w:hAnsi="Constantia" w:cs="Times New Roman"/>
          <w:bCs/>
          <w:lang w:eastAsia="hu-HU"/>
        </w:rPr>
        <w:t xml:space="preserve">A 2011. évhez képest 2012. év első 9 hónapjában </w:t>
      </w:r>
      <w:r w:rsidRPr="0085346F">
        <w:rPr>
          <w:rFonts w:ascii="Constantia" w:eastAsia="Times New Roman" w:hAnsi="Constantia" w:cs="Times New Roman"/>
          <w:b/>
          <w:bCs/>
          <w:lang w:eastAsia="hu-HU"/>
        </w:rPr>
        <w:t>12.593 nappal több vendégéjszakát</w:t>
      </w:r>
      <w:r>
        <w:rPr>
          <w:rFonts w:ascii="Constantia" w:eastAsia="Times New Roman" w:hAnsi="Constantia" w:cs="Times New Roman"/>
          <w:bCs/>
          <w:lang w:eastAsia="hu-HU"/>
        </w:rPr>
        <w:t xml:space="preserve"> töltöttek és vallottak az adózók Egerben.   </w:t>
      </w:r>
    </w:p>
    <w:p w:rsidR="0085346F" w:rsidRDefault="0085346F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</w:p>
    <w:p w:rsidR="00D13351" w:rsidRPr="00D13351" w:rsidRDefault="00D13351" w:rsidP="00D13351">
      <w:pPr>
        <w:spacing w:after="0" w:line="240" w:lineRule="auto"/>
        <w:jc w:val="both"/>
        <w:rPr>
          <w:rFonts w:ascii="Constantia" w:eastAsia="Times New Roman" w:hAnsi="Constantia" w:cs="Times New Roman"/>
          <w:bCs/>
          <w:lang w:eastAsia="hu-HU"/>
        </w:rPr>
      </w:pPr>
      <w:r w:rsidRPr="00D13351">
        <w:rPr>
          <w:rFonts w:ascii="Constantia" w:eastAsia="Times New Roman" w:hAnsi="Constantia" w:cs="Times New Roman"/>
          <w:bCs/>
          <w:lang w:eastAsia="hu-HU"/>
        </w:rPr>
        <w:t xml:space="preserve">Ebben az adónemben önkormányzati 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>adókedvezmény nincs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, az alkalmazott 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>adó mérték</w:t>
      </w:r>
      <w:r w:rsidRPr="00D13351">
        <w:rPr>
          <w:rFonts w:ascii="Constantia" w:eastAsia="Times New Roman" w:hAnsi="Constantia" w:cs="Times New Roman"/>
          <w:bCs/>
          <w:color w:val="000000"/>
          <w:lang w:eastAsia="hu-HU"/>
        </w:rPr>
        <w:t xml:space="preserve"> személyenként és vendégéjszakánként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: </w:t>
      </w:r>
      <w:r w:rsidRPr="00D13351">
        <w:rPr>
          <w:rFonts w:ascii="Constantia" w:eastAsia="Times New Roman" w:hAnsi="Constantia" w:cs="Times New Roman"/>
          <w:b/>
          <w:bCs/>
          <w:lang w:eastAsia="hu-HU"/>
        </w:rPr>
        <w:t>400 Ft</w:t>
      </w:r>
      <w:r w:rsidRPr="00D13351">
        <w:rPr>
          <w:rFonts w:ascii="Constantia" w:eastAsia="Times New Roman" w:hAnsi="Constantia" w:cs="Times New Roman"/>
          <w:bCs/>
          <w:lang w:eastAsia="hu-HU"/>
        </w:rPr>
        <w:t xml:space="preserve">. </w:t>
      </w:r>
    </w:p>
    <w:p w:rsidR="0085346F" w:rsidRDefault="0085346F" w:rsidP="00BC15C8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</w:p>
    <w:p w:rsidR="00D13351" w:rsidRDefault="001A6F0C" w:rsidP="00BC15C8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  <w:r w:rsidRPr="006C6082">
        <w:rPr>
          <w:rFonts w:ascii="Constantia" w:hAnsi="Constantia"/>
        </w:rPr>
        <w:t xml:space="preserve">A </w:t>
      </w:r>
      <w:r w:rsidR="00BC15C8">
        <w:rPr>
          <w:rFonts w:ascii="Constantia" w:hAnsi="Constantia"/>
        </w:rPr>
        <w:t xml:space="preserve">Htv. </w:t>
      </w:r>
      <w:r w:rsidRPr="006C6082">
        <w:rPr>
          <w:rFonts w:ascii="Constantia" w:hAnsi="Constantia"/>
        </w:rPr>
        <w:t xml:space="preserve">6. §-a c) pontja értelmében </w:t>
      </w:r>
      <w:r w:rsidRPr="00D13351">
        <w:rPr>
          <w:rFonts w:ascii="Constantia" w:hAnsi="Constantia"/>
          <w:b/>
        </w:rPr>
        <w:t>a tartózkodási idő utáni idegenforgalmi adóra vonatkozó törvényi felső mérték</w:t>
      </w:r>
      <w:r w:rsidRPr="006C6082">
        <w:rPr>
          <w:rFonts w:ascii="Constantia" w:hAnsi="Constantia"/>
        </w:rPr>
        <w:t xml:space="preserve"> 2005. január 1-jétől a KSH által közzétett fogyasztói árszínvonal változással </w:t>
      </w:r>
      <w:r w:rsidRPr="00D27FD4">
        <w:rPr>
          <w:rFonts w:ascii="Constantia" w:hAnsi="Constantia"/>
          <w:i/>
        </w:rPr>
        <w:t>– 2003. évtől kezdődően az adóévet megelőző második évig eltelt évek inflációs adatával korrigálva –</w:t>
      </w:r>
      <w:r w:rsidRPr="006C6082">
        <w:rPr>
          <w:rFonts w:ascii="Constantia" w:hAnsi="Constantia"/>
        </w:rPr>
        <w:t xml:space="preserve"> valorizálható. </w:t>
      </w:r>
      <w:r w:rsidRPr="00BC182A">
        <w:rPr>
          <w:rFonts w:ascii="Constantia" w:hAnsi="Constantia"/>
        </w:rPr>
        <w:t>A törvényi felső mérték és a valorizáció együttesen határozza meg ezen adónemekben az adómaximumot.</w:t>
      </w:r>
      <w:r w:rsidRPr="00D13351">
        <w:rPr>
          <w:rFonts w:ascii="Constantia" w:hAnsi="Constantia"/>
          <w:b/>
        </w:rPr>
        <w:t xml:space="preserve"> </w:t>
      </w:r>
      <w:r w:rsidRPr="006C6082">
        <w:rPr>
          <w:rFonts w:ascii="Constantia" w:hAnsi="Constantia"/>
        </w:rPr>
        <w:t xml:space="preserve">A KSH által közzétett adatok alapján a fogyasztói árszínvonal-változás (infláció) a 2003. évben 4,7 %, a 2004. évben 6,8 %, a 2005. évben 3,6 %, a 2006. évben 3,9 %, a 2007. évben 8 %, a 2008. évben 6,1 %, a 2009. évben 4,2 %, a 2010. évben 4,9 %, a 2011. évben 3,9 % volt. </w:t>
      </w:r>
    </w:p>
    <w:p w:rsidR="00D13351" w:rsidRDefault="00D13351" w:rsidP="00BC15C8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</w:rPr>
      </w:pPr>
    </w:p>
    <w:p w:rsidR="001A6F0C" w:rsidRDefault="001A6F0C" w:rsidP="00BC15C8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b/>
        </w:rPr>
      </w:pPr>
      <w:r w:rsidRPr="006C6082">
        <w:rPr>
          <w:rFonts w:ascii="Constantia" w:hAnsi="Constantia"/>
        </w:rPr>
        <w:t xml:space="preserve">A Htv. hivatkozott rendelkezése szerint tehát az </w:t>
      </w:r>
      <w:r w:rsidR="00D13351">
        <w:rPr>
          <w:rFonts w:ascii="Constantia" w:hAnsi="Constantia"/>
        </w:rPr>
        <w:t>idegenforgalmi adó</w:t>
      </w:r>
      <w:r w:rsidRPr="006C6082">
        <w:rPr>
          <w:rFonts w:ascii="Constantia" w:hAnsi="Constantia"/>
        </w:rPr>
        <w:t xml:space="preserve">nemben az adómaximum (a törvényi felső adómérték szorozva 1,047-tel, 1,068-cal, 1,036-tal, 1,039-cel, 1,08-cal, 1,061-el, 1,042-vel, 1,049-cel, 1,039-cel) </w:t>
      </w:r>
      <w:r w:rsidRPr="006C6082">
        <w:rPr>
          <w:rFonts w:ascii="Constantia" w:hAnsi="Constantia"/>
          <w:b/>
        </w:rPr>
        <w:t>2013. január 1-jétől</w:t>
      </w:r>
      <w:r w:rsidR="00D13351">
        <w:rPr>
          <w:rFonts w:ascii="Constantia" w:hAnsi="Constantia"/>
        </w:rPr>
        <w:t xml:space="preserve"> </w:t>
      </w:r>
      <w:r w:rsidR="00D13351" w:rsidRPr="00D13351">
        <w:rPr>
          <w:rFonts w:ascii="Constantia" w:hAnsi="Constantia"/>
          <w:b/>
          <w:u w:val="single"/>
        </w:rPr>
        <w:t xml:space="preserve">469,9 Ft/vendégéjszaka </w:t>
      </w:r>
      <w:r w:rsidR="00D13351" w:rsidRPr="00D13351">
        <w:rPr>
          <w:rFonts w:ascii="Constantia" w:hAnsi="Constantia"/>
          <w:b/>
        </w:rPr>
        <w:t xml:space="preserve">összegben kerül meghatározásra. </w:t>
      </w:r>
    </w:p>
    <w:p w:rsidR="00D13351" w:rsidRPr="00D13351" w:rsidRDefault="00D13351" w:rsidP="00BC15C8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b/>
        </w:rPr>
      </w:pPr>
    </w:p>
    <w:p w:rsidR="00B44D67" w:rsidRPr="00D13351" w:rsidRDefault="00B44D67" w:rsidP="00D13351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  <w:r w:rsidRPr="00D13351">
        <w:rPr>
          <w:rFonts w:ascii="Constantia" w:eastAsia="Times New Roman" w:hAnsi="Constantia" w:cs="Times New Roman"/>
          <w:b/>
          <w:lang w:eastAsia="hu-HU"/>
        </w:rPr>
        <w:t>Kommunális jellegű adót</w:t>
      </w:r>
      <w:r w:rsidR="00D13351">
        <w:rPr>
          <w:rFonts w:ascii="Constantia" w:eastAsia="Times New Roman" w:hAnsi="Constantia" w:cs="Times New Roman"/>
          <w:b/>
          <w:lang w:eastAsia="hu-HU"/>
        </w:rPr>
        <w:t xml:space="preserve"> (idegenforgalmi adó) </w:t>
      </w:r>
      <w:r w:rsidRPr="00D13351">
        <w:rPr>
          <w:rFonts w:ascii="Constantia" w:eastAsia="Times New Roman" w:hAnsi="Constantia" w:cs="Times New Roman"/>
          <w:b/>
          <w:lang w:eastAsia="hu-HU"/>
        </w:rPr>
        <w:t>érintő módosítási javaslat</w:t>
      </w:r>
    </w:p>
    <w:p w:rsidR="00B44D67" w:rsidRPr="00B44D67" w:rsidRDefault="00B44D67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 </w:t>
      </w:r>
    </w:p>
    <w:p w:rsidR="00BC182A" w:rsidRDefault="001A6F0C" w:rsidP="00D27FD4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 w:rsidRPr="00D27FD4">
        <w:rPr>
          <w:rFonts w:ascii="Constantia" w:eastAsia="Times New Roman" w:hAnsi="Constantia" w:cs="Times New Roman"/>
          <w:lang w:eastAsia="hu-HU"/>
        </w:rPr>
        <w:t>Az</w:t>
      </w:r>
      <w:r w:rsidRPr="00D27FD4">
        <w:rPr>
          <w:rFonts w:ascii="Constantia" w:eastAsia="Times New Roman" w:hAnsi="Constantia" w:cs="Times New Roman"/>
          <w:b/>
          <w:i/>
          <w:lang w:eastAsia="hu-HU"/>
        </w:rPr>
        <w:t xml:space="preserve"> idegenforgalmi adóban</w:t>
      </w:r>
      <w:r w:rsidRPr="00D27FD4">
        <w:rPr>
          <w:rFonts w:ascii="Constantia" w:eastAsia="Times New Roman" w:hAnsi="Constantia" w:cs="Times New Roman"/>
          <w:lang w:eastAsia="hu-HU"/>
        </w:rPr>
        <w:t xml:space="preserve"> 2012. évben a maximális mérték 431 Ft, az egri mérték 400 Ft volt. A törvényi maximum </w:t>
      </w:r>
      <w:r w:rsidRPr="00BC182A">
        <w:rPr>
          <w:rFonts w:ascii="Constantia" w:eastAsia="Times New Roman" w:hAnsi="Constantia" w:cs="Times New Roman"/>
          <w:b/>
          <w:lang w:eastAsia="hu-HU"/>
        </w:rPr>
        <w:t>92,8%-át „használta ki” az önkormányzat</w:t>
      </w:r>
      <w:r w:rsidR="00B44D67">
        <w:rPr>
          <w:rFonts w:ascii="Constantia" w:eastAsia="Times New Roman" w:hAnsi="Constantia" w:cs="Times New Roman"/>
          <w:lang w:eastAsia="hu-HU"/>
        </w:rPr>
        <w:t xml:space="preserve"> a megállapított mérték kapcsán</w:t>
      </w:r>
      <w:r w:rsidRPr="00D27FD4">
        <w:rPr>
          <w:rFonts w:ascii="Constantia" w:eastAsia="Times New Roman" w:hAnsi="Constantia" w:cs="Times New Roman"/>
          <w:lang w:eastAsia="hu-HU"/>
        </w:rPr>
        <w:t xml:space="preserve">. Amennyiben ezt a százalékos arányt kívánjuk fenntartani 2013. évtől, úgy 436 Ft-ra kellene az adómértéket megemelni. Az egyszerűbb kezelés érdekében </w:t>
      </w:r>
      <w:r w:rsidRPr="00D27FD4">
        <w:rPr>
          <w:rFonts w:ascii="Constantia" w:eastAsia="Times New Roman" w:hAnsi="Constantia" w:cs="Times New Roman"/>
          <w:b/>
          <w:lang w:eastAsia="hu-HU"/>
        </w:rPr>
        <w:t xml:space="preserve">javasoljuk az adó mértékét </w:t>
      </w:r>
      <w:r w:rsidRPr="00D27FD4">
        <w:rPr>
          <w:rFonts w:ascii="Constantia" w:eastAsia="Times New Roman" w:hAnsi="Constantia" w:cs="Times New Roman"/>
          <w:lang w:eastAsia="hu-HU"/>
        </w:rPr>
        <w:t>- 30Ft-tal növelten -</w:t>
      </w:r>
      <w:r w:rsidRPr="00D27FD4">
        <w:rPr>
          <w:rFonts w:ascii="Constantia" w:eastAsia="Times New Roman" w:hAnsi="Constantia" w:cs="Times New Roman"/>
          <w:b/>
          <w:lang w:eastAsia="hu-HU"/>
        </w:rPr>
        <w:t xml:space="preserve"> 430 Ft-ban meghatározni.</w:t>
      </w:r>
      <w:r w:rsidR="00BC182A">
        <w:rPr>
          <w:rFonts w:ascii="Constantia" w:eastAsia="Times New Roman" w:hAnsi="Constantia" w:cs="Times New Roman"/>
          <w:lang w:eastAsia="hu-HU"/>
        </w:rPr>
        <w:t xml:space="preserve"> </w:t>
      </w:r>
    </w:p>
    <w:p w:rsidR="00BC182A" w:rsidRDefault="00BC182A" w:rsidP="00D27FD4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1A6F0C" w:rsidRPr="00BC182A" w:rsidRDefault="00BC182A" w:rsidP="00D27FD4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lang w:eastAsia="hu-HU"/>
        </w:rPr>
      </w:pPr>
      <w:r w:rsidRPr="00BC182A">
        <w:rPr>
          <w:rFonts w:ascii="Constantia" w:eastAsia="Times New Roman" w:hAnsi="Constantia" w:cs="Times New Roman"/>
          <w:b/>
          <w:u w:val="single"/>
          <w:lang w:eastAsia="hu-HU"/>
        </w:rPr>
        <w:t>Fontos kihangsúlyoz</w:t>
      </w:r>
      <w:r w:rsidR="001B7AAE">
        <w:rPr>
          <w:rFonts w:ascii="Constantia" w:eastAsia="Times New Roman" w:hAnsi="Constantia" w:cs="Times New Roman"/>
          <w:b/>
          <w:u w:val="single"/>
          <w:lang w:eastAsia="hu-HU"/>
        </w:rPr>
        <w:t>ni</w:t>
      </w:r>
      <w:r w:rsidRPr="00BC182A">
        <w:rPr>
          <w:rFonts w:ascii="Constantia" w:eastAsia="Times New Roman" w:hAnsi="Constantia" w:cs="Times New Roman"/>
          <w:b/>
          <w:u w:val="single"/>
          <w:lang w:eastAsia="hu-HU"/>
        </w:rPr>
        <w:t>, hogy az adót az itt vendégéjszakát eltöltő turisták fizetik</w:t>
      </w:r>
      <w:r>
        <w:rPr>
          <w:rFonts w:ascii="Constantia" w:eastAsia="Times New Roman" w:hAnsi="Constantia" w:cs="Times New Roman"/>
          <w:b/>
          <w:u w:val="single"/>
          <w:lang w:eastAsia="hu-HU"/>
        </w:rPr>
        <w:t xml:space="preserve">, </w:t>
      </w:r>
      <w:r w:rsidRPr="00BC182A">
        <w:rPr>
          <w:rFonts w:ascii="Constantia" w:eastAsia="Times New Roman" w:hAnsi="Constantia" w:cs="Times New Roman"/>
          <w:b/>
          <w:lang w:eastAsia="hu-HU"/>
        </w:rPr>
        <w:t xml:space="preserve">a szálláshelyek beszedői minőségben vesznek részt az adó befizetésében. </w:t>
      </w:r>
    </w:p>
    <w:p w:rsidR="001A6F0C" w:rsidRDefault="001A6F0C" w:rsidP="001A6F0C">
      <w:pPr>
        <w:pStyle w:val="Listaszerbekezds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Constantia" w:eastAsia="Times New Roman" w:hAnsi="Constantia" w:cs="Times New Roman"/>
          <w:lang w:eastAsia="hu-HU"/>
        </w:rPr>
      </w:pPr>
    </w:p>
    <w:p w:rsidR="001A6F0C" w:rsidRPr="00B44D67" w:rsidRDefault="001A6F0C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 w:rsidRPr="00B44D67">
        <w:rPr>
          <w:rFonts w:ascii="Constantia" w:eastAsia="Times New Roman" w:hAnsi="Constantia" w:cs="Times New Roman"/>
          <w:lang w:eastAsia="hu-HU"/>
        </w:rPr>
        <w:t xml:space="preserve">Az emelés mintegy </w:t>
      </w:r>
      <w:r w:rsidRPr="00B44D67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>7</w:t>
      </w:r>
      <w:r w:rsidR="0095701C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>-8</w:t>
      </w:r>
      <w:r w:rsidRPr="00B44D67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 xml:space="preserve"> millió forint adó bevételt</w:t>
      </w:r>
      <w:r w:rsidRPr="00B44D67">
        <w:rPr>
          <w:rFonts w:ascii="Constantia" w:eastAsia="Times New Roman" w:hAnsi="Constantia" w:cs="Times New Roman"/>
          <w:color w:val="365F91" w:themeColor="accent1" w:themeShade="BF"/>
          <w:lang w:eastAsia="hu-HU"/>
        </w:rPr>
        <w:t xml:space="preserve"> </w:t>
      </w:r>
      <w:r w:rsidRPr="00B44D67">
        <w:rPr>
          <w:rFonts w:ascii="Constantia" w:eastAsia="Times New Roman" w:hAnsi="Constantia" w:cs="Times New Roman"/>
          <w:lang w:eastAsia="hu-HU"/>
        </w:rPr>
        <w:t xml:space="preserve">generál, ha a normatív finanszírozás nem változik, úgy </w:t>
      </w:r>
      <w:r w:rsidRPr="000B28C2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>összesen 17,5</w:t>
      </w:r>
      <w:r w:rsidR="0095701C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>-20</w:t>
      </w:r>
      <w:r w:rsidRPr="000B28C2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 xml:space="preserve"> millió forint</w:t>
      </w:r>
      <w:r w:rsidR="001B7AAE">
        <w:rPr>
          <w:rFonts w:ascii="Constantia" w:eastAsia="Times New Roman" w:hAnsi="Constantia" w:cs="Times New Roman"/>
          <w:b/>
          <w:color w:val="365F91" w:themeColor="accent1" w:themeShade="BF"/>
          <w:u w:val="single"/>
          <w:lang w:eastAsia="hu-HU"/>
        </w:rPr>
        <w:t xml:space="preserve"> várható az emelés következtében</w:t>
      </w:r>
      <w:r w:rsidRPr="00B44D67">
        <w:rPr>
          <w:rFonts w:ascii="Constantia" w:eastAsia="Times New Roman" w:hAnsi="Constantia" w:cs="Times New Roman"/>
          <w:lang w:eastAsia="hu-HU"/>
        </w:rPr>
        <w:t>.</w:t>
      </w:r>
    </w:p>
    <w:p w:rsidR="001A6F0C" w:rsidRDefault="001A6F0C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</w:p>
    <w:p w:rsidR="0085346F" w:rsidRDefault="0085346F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</w:rPr>
      </w:pPr>
    </w:p>
    <w:p w:rsidR="0085346F" w:rsidRDefault="0085346F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</w:rPr>
      </w:pPr>
    </w:p>
    <w:p w:rsidR="0085346F" w:rsidRDefault="0085346F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</w:rPr>
      </w:pPr>
    </w:p>
    <w:p w:rsidR="0085346F" w:rsidRDefault="0085346F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</w:rPr>
      </w:pPr>
    </w:p>
    <w:p w:rsidR="0085346F" w:rsidRDefault="0085346F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</w:rPr>
      </w:pPr>
    </w:p>
    <w:p w:rsidR="0085346F" w:rsidRDefault="0085346F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</w:rPr>
      </w:pPr>
    </w:p>
    <w:p w:rsidR="0085346F" w:rsidRDefault="0085346F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imes New Roman"/>
        </w:rPr>
      </w:pPr>
    </w:p>
    <w:p w:rsidR="00B44D67" w:rsidRPr="00B44D67" w:rsidRDefault="00B44D67" w:rsidP="00B44D67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hAnsi="Constantia" w:cs="Times New Roman"/>
        </w:rPr>
        <w:t xml:space="preserve">A </w:t>
      </w:r>
      <w:r w:rsidRPr="00957D51">
        <w:rPr>
          <w:rFonts w:ascii="Constantia" w:hAnsi="Constantia" w:cs="Times New Roman"/>
          <w:b/>
        </w:rPr>
        <w:t>törvény változása okán</w:t>
      </w:r>
      <w:r>
        <w:rPr>
          <w:rFonts w:ascii="Constantia" w:hAnsi="Constantia" w:cs="Times New Roman"/>
        </w:rPr>
        <w:t xml:space="preserve"> </w:t>
      </w:r>
      <w:r w:rsidRPr="00B44D67">
        <w:rPr>
          <w:rFonts w:ascii="Constantia" w:hAnsi="Constantia" w:cs="Times New Roman"/>
        </w:rPr>
        <w:t>2013. január 1-jétől az egyház tulajdonában lév</w:t>
      </w:r>
      <w:r w:rsidRPr="00B44D67">
        <w:rPr>
          <w:rFonts w:ascii="Constantia" w:hAnsi="Constantia" w:cs="Courier"/>
        </w:rPr>
        <w:t xml:space="preserve">ő </w:t>
      </w:r>
      <w:r w:rsidRPr="00B44D67">
        <w:rPr>
          <w:rFonts w:ascii="Constantia" w:hAnsi="Constantia" w:cs="Times New Roman"/>
        </w:rPr>
        <w:t>épületben, telken vendégéjszakát – kizárólag az egyház</w:t>
      </w:r>
      <w:r>
        <w:rPr>
          <w:rFonts w:ascii="Constantia" w:hAnsi="Constantia" w:cs="Times New Roman"/>
        </w:rPr>
        <w:t xml:space="preserve"> </w:t>
      </w:r>
      <w:r w:rsidRPr="00B44D67">
        <w:rPr>
          <w:rFonts w:ascii="Constantia" w:hAnsi="Constantia" w:cs="Times New Roman"/>
        </w:rPr>
        <w:t>hitéleti tevékenységében való részvétel céljából – eltölt</w:t>
      </w:r>
      <w:r w:rsidRPr="00B44D67">
        <w:rPr>
          <w:rFonts w:ascii="Constantia" w:hAnsi="Constantia" w:cs="Courier"/>
        </w:rPr>
        <w:t xml:space="preserve">ő </w:t>
      </w:r>
      <w:r w:rsidRPr="00957D51">
        <w:rPr>
          <w:rFonts w:ascii="Constantia" w:hAnsi="Constantia" w:cs="Times New Roman"/>
          <w:b/>
        </w:rPr>
        <w:t>egyházi személy adómentességet élvez</w:t>
      </w:r>
      <w:r>
        <w:rPr>
          <w:rFonts w:ascii="Constantia" w:hAnsi="Constantia" w:cs="Times New Roman"/>
        </w:rPr>
        <w:t>, így önkormányzati rendel</w:t>
      </w:r>
      <w:r w:rsidR="001B7AAE">
        <w:rPr>
          <w:rFonts w:ascii="Constantia" w:hAnsi="Constantia" w:cs="Times New Roman"/>
        </w:rPr>
        <w:t>e</w:t>
      </w:r>
      <w:r>
        <w:rPr>
          <w:rFonts w:ascii="Constantia" w:hAnsi="Constantia" w:cs="Times New Roman"/>
        </w:rPr>
        <w:t xml:space="preserve">tünk </w:t>
      </w:r>
      <w:r w:rsidR="00194810">
        <w:rPr>
          <w:rFonts w:ascii="Constantia" w:hAnsi="Constantia" w:cs="Times New Roman"/>
        </w:rPr>
        <w:t>melléklete is korrekcióra szorul.</w:t>
      </w:r>
      <w:r w:rsidR="00BC182A">
        <w:rPr>
          <w:rFonts w:ascii="Constantia" w:hAnsi="Constantia" w:cs="Times New Roman"/>
        </w:rPr>
        <w:t xml:space="preserve"> A kedvezményi szabályozás módosulása miatt a rendelet 3</w:t>
      </w:r>
      <w:r w:rsidR="001B7AAE">
        <w:rPr>
          <w:rFonts w:ascii="Constantia" w:hAnsi="Constantia" w:cs="Times New Roman"/>
        </w:rPr>
        <w:t>.</w:t>
      </w:r>
      <w:r w:rsidR="00BC182A">
        <w:rPr>
          <w:rFonts w:ascii="Constantia" w:hAnsi="Constantia" w:cs="Times New Roman"/>
        </w:rPr>
        <w:t xml:space="preserve"> mellékletét is módosítani </w:t>
      </w:r>
      <w:r w:rsidR="00413722" w:rsidRPr="00413722">
        <w:rPr>
          <w:rFonts w:ascii="Constantia" w:hAnsi="Constantia" w:cs="Times New Roman"/>
          <w:i/>
        </w:rPr>
        <w:t>(„f mező”)</w:t>
      </w:r>
      <w:r w:rsidR="00413722">
        <w:rPr>
          <w:rFonts w:ascii="Constantia" w:hAnsi="Constantia" w:cs="Times New Roman"/>
        </w:rPr>
        <w:t xml:space="preserve"> </w:t>
      </w:r>
      <w:r w:rsidR="00BC182A">
        <w:rPr>
          <w:rFonts w:ascii="Constantia" w:hAnsi="Constantia" w:cs="Times New Roman"/>
        </w:rPr>
        <w:t xml:space="preserve">javasoljuk.  </w:t>
      </w:r>
      <w:r w:rsidR="00194810">
        <w:rPr>
          <w:rFonts w:ascii="Constantia" w:hAnsi="Constantia" w:cs="Times New Roman"/>
        </w:rPr>
        <w:t xml:space="preserve"> </w:t>
      </w:r>
      <w:r>
        <w:rPr>
          <w:rFonts w:ascii="Constantia" w:hAnsi="Constantia" w:cs="Times New Roman"/>
        </w:rPr>
        <w:t xml:space="preserve"> </w:t>
      </w:r>
    </w:p>
    <w:p w:rsidR="001A6F0C" w:rsidRDefault="001A6F0C" w:rsidP="00B6440F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777C79" w:rsidRDefault="00777C79" w:rsidP="00777C79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Az </w:t>
      </w:r>
      <w:r w:rsidRPr="00354162">
        <w:rPr>
          <w:rFonts w:ascii="Constantia" w:eastAsia="Times New Roman" w:hAnsi="Constantia" w:cs="Times New Roman"/>
          <w:b/>
          <w:lang w:eastAsia="hu-HU"/>
        </w:rPr>
        <w:t>adóeljárási szabályaink tervezett változtatásai</w:t>
      </w:r>
      <w:r>
        <w:rPr>
          <w:rFonts w:ascii="Constantia" w:eastAsia="Times New Roman" w:hAnsi="Constantia" w:cs="Times New Roman"/>
          <w:lang w:eastAsia="hu-HU"/>
        </w:rPr>
        <w:t xml:space="preserve"> beépülnek az idegenforgalmi adórendelet szövegébe, így a jövőben ennek megfelelőn lehet, illetve kell a bevallásokat, befizetések teljesíteni az adózóinknak.   </w:t>
      </w:r>
    </w:p>
    <w:p w:rsidR="00777C79" w:rsidRDefault="00777C79" w:rsidP="00B6440F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43351B" w:rsidRPr="0043351B" w:rsidRDefault="0043351B" w:rsidP="0043351B">
      <w:pPr>
        <w:widowControl w:val="0"/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Constantia" w:eastAsia="HG Mincho Light J" w:hAnsi="Constantia" w:cs="Times New Roman"/>
          <w:lang w:eastAsia="hu-HU"/>
        </w:rPr>
      </w:pPr>
      <w:r w:rsidRPr="0043351B">
        <w:rPr>
          <w:rFonts w:ascii="Constantia" w:eastAsia="HG Mincho Light J" w:hAnsi="Constantia" w:cs="Times New Roman"/>
          <w:lang w:eastAsia="hu-HU"/>
        </w:rPr>
        <w:t>Kérem a Tisztelt Közgyűlést a rendelet-tervezet elfogadására.</w:t>
      </w:r>
    </w:p>
    <w:p w:rsidR="0043351B" w:rsidRPr="00B6440F" w:rsidRDefault="0043351B" w:rsidP="00B6440F">
      <w:pPr>
        <w:spacing w:after="0"/>
        <w:jc w:val="both"/>
        <w:rPr>
          <w:rFonts w:ascii="Constantia" w:eastAsia="Times New Roman" w:hAnsi="Constantia" w:cs="Times New Roman"/>
          <w:lang w:eastAsia="hu-HU"/>
        </w:rPr>
      </w:pPr>
    </w:p>
    <w:p w:rsidR="00CE7D62" w:rsidRDefault="00CE7D62" w:rsidP="00CE7D62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Constantia" w:eastAsia="Times New Roman" w:hAnsi="Constantia" w:cs="Times New Roman"/>
          <w:lang w:eastAsia="hu-HU"/>
        </w:rPr>
      </w:pPr>
      <w:r>
        <w:rPr>
          <w:rFonts w:ascii="Constantia" w:eastAsia="Times New Roman" w:hAnsi="Constantia" w:cs="Times New Roman"/>
          <w:lang w:eastAsia="hu-HU"/>
        </w:rPr>
        <w:t xml:space="preserve">Eger, 2012. november </w:t>
      </w:r>
      <w:r w:rsidR="0095701C">
        <w:rPr>
          <w:rFonts w:ascii="Constantia" w:eastAsia="Times New Roman" w:hAnsi="Constantia" w:cs="Times New Roman"/>
          <w:lang w:eastAsia="hu-HU"/>
        </w:rPr>
        <w:t>22</w:t>
      </w:r>
      <w:r>
        <w:rPr>
          <w:rFonts w:ascii="Constantia" w:eastAsia="Times New Roman" w:hAnsi="Constantia" w:cs="Times New Roman"/>
          <w:lang w:eastAsia="hu-HU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23"/>
        <w:gridCol w:w="954"/>
        <w:gridCol w:w="5011"/>
      </w:tblGrid>
      <w:tr w:rsidR="00CE7D62" w:rsidRPr="00CE7D62" w:rsidTr="00813D3C">
        <w:tc>
          <w:tcPr>
            <w:tcW w:w="3323" w:type="dxa"/>
            <w:vMerge w:val="restart"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954" w:type="dxa"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5011" w:type="dxa"/>
          </w:tcPr>
          <w:p w:rsidR="00CE7D62" w:rsidRPr="00CE7D62" w:rsidRDefault="00B6440F" w:rsidP="00B6440F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bCs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bCs/>
                <w:lang w:eastAsia="hu-HU"/>
              </w:rPr>
              <w:t>Dr</w:t>
            </w:r>
            <w:r w:rsidR="0043351B">
              <w:rPr>
                <w:rFonts w:ascii="Constantia" w:eastAsia="Times New Roman" w:hAnsi="Constantia" w:cs="Times New Roman"/>
                <w:b/>
                <w:bCs/>
                <w:lang w:eastAsia="hu-HU"/>
              </w:rPr>
              <w:t>.</w:t>
            </w:r>
            <w:r>
              <w:rPr>
                <w:rFonts w:ascii="Constantia" w:eastAsia="Times New Roman" w:hAnsi="Constantia" w:cs="Times New Roman"/>
                <w:b/>
                <w:bCs/>
                <w:lang w:eastAsia="hu-HU"/>
              </w:rPr>
              <w:t xml:space="preserve"> Kovács Luca s.k. </w:t>
            </w:r>
          </w:p>
        </w:tc>
      </w:tr>
      <w:tr w:rsidR="00CE7D62" w:rsidRPr="00CE7D62" w:rsidTr="00813D3C">
        <w:tc>
          <w:tcPr>
            <w:tcW w:w="3323" w:type="dxa"/>
            <w:vMerge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954" w:type="dxa"/>
          </w:tcPr>
          <w:p w:rsidR="00CE7D62" w:rsidRPr="00CE7D62" w:rsidRDefault="00CE7D62" w:rsidP="00CE7D62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bCs/>
                <w:lang w:eastAsia="hu-HU"/>
              </w:rPr>
            </w:pPr>
          </w:p>
        </w:tc>
        <w:tc>
          <w:tcPr>
            <w:tcW w:w="5011" w:type="dxa"/>
          </w:tcPr>
          <w:p w:rsidR="00CE7D62" w:rsidRPr="00CE7D62" w:rsidRDefault="00CE7D62" w:rsidP="0043351B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Cs/>
                <w:lang w:eastAsia="hu-HU"/>
              </w:rPr>
            </w:pPr>
            <w:r w:rsidRPr="00CE7D62">
              <w:rPr>
                <w:rFonts w:ascii="Constantia" w:eastAsia="Times New Roman" w:hAnsi="Constantia" w:cs="Times New Roman"/>
                <w:bCs/>
                <w:lang w:eastAsia="hu-HU"/>
              </w:rPr>
              <w:t xml:space="preserve">Eger Megyei Jogú Város </w:t>
            </w:r>
            <w:r w:rsidR="00B6440F">
              <w:rPr>
                <w:rFonts w:ascii="Constantia" w:eastAsia="Times New Roman" w:hAnsi="Constantia" w:cs="Times New Roman"/>
                <w:bCs/>
                <w:lang w:eastAsia="hu-HU"/>
              </w:rPr>
              <w:t xml:space="preserve">Jegyzője </w:t>
            </w:r>
          </w:p>
        </w:tc>
      </w:tr>
    </w:tbl>
    <w:p w:rsidR="00CE7D62" w:rsidRPr="00CE7D62" w:rsidRDefault="00CE7D62" w:rsidP="00CE7D62">
      <w:pPr>
        <w:spacing w:after="0" w:line="240" w:lineRule="auto"/>
        <w:jc w:val="both"/>
        <w:rPr>
          <w:rFonts w:ascii="Constantia" w:eastAsia="Times New Roman" w:hAnsi="Constantia" w:cs="Times New Roman"/>
          <w:bCs/>
          <w:u w:val="single"/>
          <w:lang w:eastAsia="hu-HU"/>
        </w:rPr>
      </w:pPr>
    </w:p>
    <w:sectPr w:rsidR="00CE7D62" w:rsidRPr="00CE7D62" w:rsidSect="0037120C">
      <w:headerReference w:type="default" r:id="rId12"/>
      <w:footerReference w:type="even" r:id="rId13"/>
      <w:footerReference w:type="default" r:id="rId14"/>
      <w:pgSz w:w="11906" w:h="16838"/>
      <w:pgMar w:top="540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B48" w:rsidRDefault="00137B48">
      <w:pPr>
        <w:spacing w:after="0" w:line="240" w:lineRule="auto"/>
      </w:pPr>
      <w:r>
        <w:separator/>
      </w:r>
    </w:p>
  </w:endnote>
  <w:endnote w:type="continuationSeparator" w:id="0">
    <w:p w:rsidR="00137B48" w:rsidRDefault="0013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_Garamond ITC BkCn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FB" w:rsidRDefault="0018083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75EFB" w:rsidRDefault="00137B4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FB" w:rsidRDefault="00137B48">
    <w:pPr>
      <w:pStyle w:val="llb"/>
      <w:framePr w:wrap="around" w:vAnchor="text" w:hAnchor="margin" w:xAlign="right" w:y="1"/>
      <w:rPr>
        <w:rStyle w:val="Oldalszm"/>
      </w:rPr>
    </w:pPr>
  </w:p>
  <w:p w:rsidR="00475EFB" w:rsidRPr="00A00D1B" w:rsidRDefault="00137B48" w:rsidP="002F55FF">
    <w:pPr>
      <w:pStyle w:val="llb"/>
      <w:ind w:right="360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B48" w:rsidRDefault="00137B48">
      <w:pPr>
        <w:spacing w:after="0" w:line="240" w:lineRule="auto"/>
      </w:pPr>
      <w:r>
        <w:separator/>
      </w:r>
    </w:p>
  </w:footnote>
  <w:footnote w:type="continuationSeparator" w:id="0">
    <w:p w:rsidR="00137B48" w:rsidRDefault="00137B48">
      <w:pPr>
        <w:spacing w:after="0" w:line="240" w:lineRule="auto"/>
      </w:pPr>
      <w:r>
        <w:continuationSeparator/>
      </w:r>
    </w:p>
  </w:footnote>
  <w:footnote w:id="1">
    <w:p w:rsidR="00957D51" w:rsidRPr="007F4319" w:rsidRDefault="00957D51" w:rsidP="00957D51">
      <w:pPr>
        <w:rPr>
          <w:rFonts w:ascii="Constantia" w:eastAsia="Times New Roman" w:hAnsi="Constantia" w:cs="Arial"/>
          <w:bCs/>
          <w:i/>
          <w:color w:val="C0504D" w:themeColor="accent2"/>
          <w:lang w:eastAsia="hu-HU"/>
        </w:rPr>
      </w:pPr>
      <w:r>
        <w:rPr>
          <w:rStyle w:val="Lbjegyzet-hivatkozs"/>
        </w:rPr>
        <w:footnoteRef/>
      </w:r>
      <w:r>
        <w:t xml:space="preserve"> </w:t>
      </w:r>
      <w:r w:rsidRPr="00BC182A">
        <w:rPr>
          <w:rFonts w:ascii="Constantia" w:hAnsi="Constantia"/>
          <w:b/>
          <w:i/>
          <w:color w:val="C0504D" w:themeColor="accent2"/>
        </w:rPr>
        <w:t xml:space="preserve">Jelenleg már </w:t>
      </w:r>
      <w:r w:rsidRPr="00BC182A">
        <w:rPr>
          <w:rFonts w:ascii="Constantia" w:eastAsia="Times New Roman" w:hAnsi="Constantia" w:cs="Arial"/>
          <w:b/>
          <w:bCs/>
          <w:i/>
          <w:color w:val="C0504D" w:themeColor="accent2"/>
          <w:lang w:eastAsia="hu-HU"/>
        </w:rPr>
        <w:t>3</w:t>
      </w:r>
      <w:r w:rsidR="0095701C">
        <w:rPr>
          <w:rFonts w:ascii="Constantia" w:eastAsia="Times New Roman" w:hAnsi="Constantia" w:cs="Arial"/>
          <w:b/>
          <w:bCs/>
          <w:i/>
          <w:color w:val="C0504D" w:themeColor="accent2"/>
          <w:lang w:eastAsia="hu-HU"/>
        </w:rPr>
        <w:t xml:space="preserve"> 804 644 468 forintra  </w:t>
      </w:r>
      <w:r w:rsidRPr="00BC182A">
        <w:rPr>
          <w:rFonts w:ascii="Constantia" w:eastAsia="Times New Roman" w:hAnsi="Constantia" w:cs="Arial"/>
          <w:b/>
          <w:bCs/>
          <w:i/>
          <w:color w:val="C0504D" w:themeColor="accent2"/>
          <w:lang w:eastAsia="hu-HU"/>
        </w:rPr>
        <w:t>növekedett, így a teljesülés 9</w:t>
      </w:r>
      <w:r w:rsidR="0095701C">
        <w:rPr>
          <w:rFonts w:ascii="Constantia" w:eastAsia="Times New Roman" w:hAnsi="Constantia" w:cs="Arial"/>
          <w:b/>
          <w:bCs/>
          <w:i/>
          <w:color w:val="C0504D" w:themeColor="accent2"/>
          <w:lang w:eastAsia="hu-HU"/>
        </w:rPr>
        <w:t>9</w:t>
      </w:r>
      <w:r w:rsidRPr="00BC182A">
        <w:rPr>
          <w:rFonts w:ascii="Constantia" w:eastAsia="Times New Roman" w:hAnsi="Constantia" w:cs="Arial"/>
          <w:b/>
          <w:bCs/>
          <w:i/>
          <w:color w:val="C0504D" w:themeColor="accent2"/>
          <w:lang w:eastAsia="hu-HU"/>
        </w:rPr>
        <w:t>,</w:t>
      </w:r>
      <w:r w:rsidR="0095701C">
        <w:rPr>
          <w:rFonts w:ascii="Constantia" w:eastAsia="Times New Roman" w:hAnsi="Constantia" w:cs="Arial"/>
          <w:b/>
          <w:bCs/>
          <w:i/>
          <w:color w:val="C0504D" w:themeColor="accent2"/>
          <w:lang w:eastAsia="hu-HU"/>
        </w:rPr>
        <w:t>74</w:t>
      </w:r>
      <w:r w:rsidRPr="00BC182A">
        <w:rPr>
          <w:rFonts w:ascii="Constantia" w:eastAsia="Times New Roman" w:hAnsi="Constantia" w:cs="Arial"/>
          <w:b/>
          <w:bCs/>
          <w:i/>
          <w:color w:val="C0504D" w:themeColor="accent2"/>
          <w:lang w:eastAsia="hu-HU"/>
        </w:rPr>
        <w:t>%-os.</w:t>
      </w:r>
      <w:r w:rsidRPr="007F4319">
        <w:rPr>
          <w:rFonts w:ascii="Constantia" w:eastAsia="Times New Roman" w:hAnsi="Constantia" w:cs="Arial"/>
          <w:bCs/>
          <w:i/>
          <w:color w:val="C0504D" w:themeColor="accent2"/>
          <w:lang w:eastAsia="hu-HU"/>
        </w:rPr>
        <w:t xml:space="preserve">  </w:t>
      </w:r>
    </w:p>
    <w:p w:rsidR="00957D51" w:rsidRDefault="00957D51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63C" w:rsidRDefault="00137B48">
    <w:pPr>
      <w:pStyle w:val="lfej"/>
    </w:pPr>
    <w:sdt>
      <w:sdtPr>
        <w:id w:val="249317032"/>
        <w:docPartObj>
          <w:docPartGallery w:val="Page Numbers (Margins)"/>
          <w:docPartUnique/>
        </w:docPartObj>
      </w:sdtPr>
      <w:sdtEndPr/>
      <w:sdtContent>
        <w:r w:rsidR="001B7AAE"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editId="516AE41F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9525" t="8255" r="8255" b="0"/>
                  <wp:wrapNone/>
                  <wp:docPr id="555" name="Ellipszis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DBB6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7AAE" w:rsidRDefault="001B7AAE">
                              <w:pPr>
                                <w:rPr>
                                  <w:rStyle w:val="Oldalszm"/>
                                  <w:color w:val="C8E0D8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940B95" w:rsidRPr="00940B95">
                                <w:rPr>
                                  <w:rStyle w:val="Oldalszm"/>
                                  <w:b/>
                                  <w:bCs/>
                                  <w:noProof/>
                                  <w:color w:val="C8E0D8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Oldalszm"/>
                                  <w:b/>
                                  <w:bCs/>
                                  <w:color w:val="C8E0D8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lipszis 20" o:spid="_x0000_s1026" style="position:absolute;margin-left:0;margin-top:0;width:37.6pt;height:37.6pt;z-index:251661312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" o:allowincell="f" fillcolor="#9dbb61" stroked="f">
                  <v:textbox inset="0,,0">
                    <w:txbxContent>
                      <w:p w:rsidR="001B7AAE" w:rsidRDefault="001B7AAE">
                        <w:pPr>
                          <w:rPr>
                            <w:rStyle w:val="Oldalszm"/>
                            <w:color w:val="C8E0D8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940B95" w:rsidRPr="00940B95">
                          <w:rPr>
                            <w:rStyle w:val="Oldalszm"/>
                            <w:b/>
                            <w:bCs/>
                            <w:noProof/>
                            <w:color w:val="C8E0D8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Oldalszm"/>
                            <w:b/>
                            <w:bCs/>
                            <w:color w:val="C8E0D8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1808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1E5508" wp14:editId="29B10BDE">
              <wp:simplePos x="0" y="0"/>
              <wp:positionH relativeFrom="page">
                <wp:posOffset>6824980</wp:posOffset>
              </wp:positionH>
              <wp:positionV relativeFrom="page">
                <wp:posOffset>624840</wp:posOffset>
              </wp:positionV>
              <wp:extent cx="581025" cy="409575"/>
              <wp:effectExtent l="0" t="0" r="9525" b="9525"/>
              <wp:wrapNone/>
              <wp:docPr id="543" name="Jobbra nyíl 5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63C" w:rsidRPr="0016463C" w:rsidRDefault="00137B48">
                          <w:pPr>
                            <w:pStyle w:val="llb"/>
                            <w:jc w:val="center"/>
                            <w:rPr>
                              <w:color w:val="C8E0D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Jobbra nyíl 543" o:spid="_x0000_s1027" type="#_x0000_t13" style="position:absolute;margin-left:537.4pt;margin-top:49.2pt;width:45.75pt;height:32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" o:allowincell="f" adj="13609,5370" fillcolor="#c0504d" stroked="f" strokecolor="#5c83b4">
              <v:textbox inset=",0,,0">
                <w:txbxContent>
                  <w:p w:rsidR="0016463C" w:rsidRPr="0016463C" w:rsidRDefault="0053048B">
                    <w:pPr>
                      <w:pStyle w:val="llb"/>
                      <w:jc w:val="center"/>
                      <w:rPr>
                        <w:color w:val="C8E0D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9AE"/>
    <w:multiLevelType w:val="hybridMultilevel"/>
    <w:tmpl w:val="C9EE6350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1">
      <w:start w:val="1"/>
      <w:numFmt w:val="decimal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08B0"/>
    <w:multiLevelType w:val="hybridMultilevel"/>
    <w:tmpl w:val="1CAAFAA8"/>
    <w:lvl w:ilvl="0" w:tplc="C86EB3F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B2EA5"/>
    <w:multiLevelType w:val="hybridMultilevel"/>
    <w:tmpl w:val="BF408BCE"/>
    <w:lvl w:ilvl="0" w:tplc="EE909D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D6753"/>
    <w:multiLevelType w:val="hybridMultilevel"/>
    <w:tmpl w:val="94E8372A"/>
    <w:lvl w:ilvl="0" w:tplc="13A4DC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B2817"/>
    <w:multiLevelType w:val="hybridMultilevel"/>
    <w:tmpl w:val="1FC87D4E"/>
    <w:lvl w:ilvl="0" w:tplc="0B74B9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70D6E"/>
    <w:multiLevelType w:val="hybridMultilevel"/>
    <w:tmpl w:val="A64A0928"/>
    <w:lvl w:ilvl="0" w:tplc="94EEECBC">
      <w:start w:val="1"/>
      <w:numFmt w:val="lowerLetter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47"/>
    <w:rsid w:val="00020CA7"/>
    <w:rsid w:val="000A4B96"/>
    <w:rsid w:val="000B28C2"/>
    <w:rsid w:val="000B6B7A"/>
    <w:rsid w:val="00137B48"/>
    <w:rsid w:val="00173613"/>
    <w:rsid w:val="00180833"/>
    <w:rsid w:val="001853F9"/>
    <w:rsid w:val="00194810"/>
    <w:rsid w:val="001A6F0C"/>
    <w:rsid w:val="001B7AAE"/>
    <w:rsid w:val="001E5717"/>
    <w:rsid w:val="001F15B7"/>
    <w:rsid w:val="00254290"/>
    <w:rsid w:val="002B5405"/>
    <w:rsid w:val="002F191F"/>
    <w:rsid w:val="00307A8E"/>
    <w:rsid w:val="003122D7"/>
    <w:rsid w:val="00315519"/>
    <w:rsid w:val="00337827"/>
    <w:rsid w:val="003507C5"/>
    <w:rsid w:val="00362F36"/>
    <w:rsid w:val="003E6A44"/>
    <w:rsid w:val="003F268D"/>
    <w:rsid w:val="00401D70"/>
    <w:rsid w:val="00413722"/>
    <w:rsid w:val="0043351B"/>
    <w:rsid w:val="004C3889"/>
    <w:rsid w:val="004F33D3"/>
    <w:rsid w:val="00500C1E"/>
    <w:rsid w:val="00513B6A"/>
    <w:rsid w:val="005214B8"/>
    <w:rsid w:val="005247DA"/>
    <w:rsid w:val="0053048B"/>
    <w:rsid w:val="00577BF6"/>
    <w:rsid w:val="005C1D76"/>
    <w:rsid w:val="005C6026"/>
    <w:rsid w:val="005D2F99"/>
    <w:rsid w:val="00603D0F"/>
    <w:rsid w:val="0063310B"/>
    <w:rsid w:val="00655F0A"/>
    <w:rsid w:val="00694FEC"/>
    <w:rsid w:val="006A5377"/>
    <w:rsid w:val="006C6082"/>
    <w:rsid w:val="00725F97"/>
    <w:rsid w:val="00777C79"/>
    <w:rsid w:val="007A2693"/>
    <w:rsid w:val="007F4319"/>
    <w:rsid w:val="0080391D"/>
    <w:rsid w:val="0085346F"/>
    <w:rsid w:val="008929DA"/>
    <w:rsid w:val="008972E4"/>
    <w:rsid w:val="008B350B"/>
    <w:rsid w:val="008E2813"/>
    <w:rsid w:val="00931CB2"/>
    <w:rsid w:val="00940B95"/>
    <w:rsid w:val="0095701C"/>
    <w:rsid w:val="00957D51"/>
    <w:rsid w:val="0096697C"/>
    <w:rsid w:val="009A0BCE"/>
    <w:rsid w:val="009C5147"/>
    <w:rsid w:val="009D613E"/>
    <w:rsid w:val="00A56D2C"/>
    <w:rsid w:val="00A65625"/>
    <w:rsid w:val="00A940EB"/>
    <w:rsid w:val="00B44D67"/>
    <w:rsid w:val="00B6440F"/>
    <w:rsid w:val="00B81017"/>
    <w:rsid w:val="00BA429B"/>
    <w:rsid w:val="00BC15C8"/>
    <w:rsid w:val="00BC182A"/>
    <w:rsid w:val="00BD2E73"/>
    <w:rsid w:val="00C27326"/>
    <w:rsid w:val="00CE7D62"/>
    <w:rsid w:val="00D05BB3"/>
    <w:rsid w:val="00D13351"/>
    <w:rsid w:val="00D27FD4"/>
    <w:rsid w:val="00D324F5"/>
    <w:rsid w:val="00DA0F43"/>
    <w:rsid w:val="00DA7D41"/>
    <w:rsid w:val="00DB60E5"/>
    <w:rsid w:val="00DC0EFC"/>
    <w:rsid w:val="00DD3D1C"/>
    <w:rsid w:val="00E2068E"/>
    <w:rsid w:val="00E221B0"/>
    <w:rsid w:val="00EA1A7F"/>
    <w:rsid w:val="00EE5EFB"/>
    <w:rsid w:val="00EF1726"/>
    <w:rsid w:val="00F46FA9"/>
    <w:rsid w:val="00FB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180833"/>
  </w:style>
  <w:style w:type="paragraph" w:styleId="lfej">
    <w:name w:val="header"/>
    <w:basedOn w:val="Norml"/>
    <w:link w:val="lfejChar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rsid w:val="00EE5EFB"/>
    <w:pPr>
      <w:spacing w:after="160" w:line="240" w:lineRule="exact"/>
    </w:pPr>
    <w:rPr>
      <w:rFonts w:ascii="Times New Roman" w:eastAsia="MS Mincho" w:hAnsi="Times New Roman" w:cs="Times New Roman"/>
      <w:b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EE5EFB"/>
    <w:pPr>
      <w:ind w:left="720"/>
      <w:contextualSpacing/>
    </w:pPr>
  </w:style>
  <w:style w:type="paragraph" w:styleId="Cm">
    <w:name w:val="Title"/>
    <w:basedOn w:val="Norml"/>
    <w:link w:val="CmChar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E5EF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A65625"/>
    <w:pPr>
      <w:spacing w:after="0" w:line="240" w:lineRule="auto"/>
    </w:pPr>
  </w:style>
  <w:style w:type="table" w:styleId="Rcsostblzat">
    <w:name w:val="Table Grid"/>
    <w:basedOn w:val="Normltblzat"/>
    <w:uiPriority w:val="59"/>
    <w:rsid w:val="00020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rnykols3jellszn">
    <w:name w:val="Light Shading Accent 3"/>
    <w:basedOn w:val="Normltblzat"/>
    <w:uiPriority w:val="60"/>
    <w:rsid w:val="00020CA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020C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1jellszn">
    <w:name w:val="Light Shading Accent 1"/>
    <w:basedOn w:val="Normltblzat"/>
    <w:uiPriority w:val="60"/>
    <w:rsid w:val="00020C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020C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8E0D8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D05B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ewsleadtext">
    <w:name w:val="newsleadtext"/>
    <w:basedOn w:val="Bekezdsalapbettpusa"/>
    <w:rsid w:val="001A6F0C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57D5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7D5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57D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180833"/>
  </w:style>
  <w:style w:type="paragraph" w:styleId="lfej">
    <w:name w:val="header"/>
    <w:basedOn w:val="Norml"/>
    <w:link w:val="lfejChar"/>
    <w:rsid w:val="001808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18083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rsid w:val="00EE5EFB"/>
    <w:pPr>
      <w:spacing w:after="160" w:line="240" w:lineRule="exact"/>
    </w:pPr>
    <w:rPr>
      <w:rFonts w:ascii="Times New Roman" w:eastAsia="MS Mincho" w:hAnsi="Times New Roman" w:cs="Times New Roman"/>
      <w:b/>
      <w:sz w:val="26"/>
      <w:szCs w:val="26"/>
      <w:lang w:val="en-US"/>
    </w:rPr>
  </w:style>
  <w:style w:type="paragraph" w:styleId="Listaszerbekezds">
    <w:name w:val="List Paragraph"/>
    <w:basedOn w:val="Norml"/>
    <w:uiPriority w:val="34"/>
    <w:qFormat/>
    <w:rsid w:val="00EE5EFB"/>
    <w:pPr>
      <w:ind w:left="720"/>
      <w:contextualSpacing/>
    </w:pPr>
  </w:style>
  <w:style w:type="paragraph" w:styleId="Cm">
    <w:name w:val="Title"/>
    <w:basedOn w:val="Norml"/>
    <w:link w:val="CmChar"/>
    <w:qFormat/>
    <w:rsid w:val="00EE5E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EE5EFB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Nincstrkz">
    <w:name w:val="No Spacing"/>
    <w:uiPriority w:val="1"/>
    <w:qFormat/>
    <w:rsid w:val="00A65625"/>
    <w:pPr>
      <w:spacing w:after="0" w:line="240" w:lineRule="auto"/>
    </w:pPr>
  </w:style>
  <w:style w:type="table" w:styleId="Rcsostblzat">
    <w:name w:val="Table Grid"/>
    <w:basedOn w:val="Normltblzat"/>
    <w:uiPriority w:val="59"/>
    <w:rsid w:val="00020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rnykols3jellszn">
    <w:name w:val="Light Shading Accent 3"/>
    <w:basedOn w:val="Normltblzat"/>
    <w:uiPriority w:val="60"/>
    <w:rsid w:val="00020CA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020CA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1jellszn">
    <w:name w:val="Light Shading Accent 1"/>
    <w:basedOn w:val="Normltblzat"/>
    <w:uiPriority w:val="60"/>
    <w:rsid w:val="00020C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lista1jellszn">
    <w:name w:val="Light List Accent 1"/>
    <w:basedOn w:val="Normltblzat"/>
    <w:uiPriority w:val="61"/>
    <w:rsid w:val="00020C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8E0D8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CE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7D6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D05BB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newsleadtext">
    <w:name w:val="newsleadtext"/>
    <w:basedOn w:val="Bekezdsalapbettpusa"/>
    <w:rsid w:val="001A6F0C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57D5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7D5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57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munkalap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IF</a:t>
            </a:r>
            <a:r>
              <a:rPr lang="hu-HU"/>
              <a:t>A bevételek alakulása 2011-2012</a:t>
            </a:r>
            <a:endParaRPr lang="en-US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cat>
            <c:strRef>
              <c:f>Munka1!$A$1:$J$1</c:f>
              <c:strCache>
                <c:ptCount val="10"/>
                <c:pt idx="0">
                  <c:v>napok </c:v>
                </c:pt>
                <c:pt idx="1">
                  <c:v>jan</c:v>
                </c:pt>
                <c:pt idx="2">
                  <c:v>febr</c:v>
                </c:pt>
                <c:pt idx="3">
                  <c:v>márc</c:v>
                </c:pt>
                <c:pt idx="4">
                  <c:v>ápr</c:v>
                </c:pt>
                <c:pt idx="5">
                  <c:v>máj</c:v>
                </c:pt>
                <c:pt idx="6">
                  <c:v>jún</c:v>
                </c:pt>
                <c:pt idx="7">
                  <c:v>júl</c:v>
                </c:pt>
                <c:pt idx="8">
                  <c:v>aug</c:v>
                </c:pt>
                <c:pt idx="9">
                  <c:v>szept</c:v>
                </c:pt>
              </c:strCache>
            </c:strRef>
          </c:cat>
          <c:val>
            <c:numRef>
              <c:f>Munka1!$A$2:$J$2</c:f>
              <c:numCache>
                <c:formatCode>General</c:formatCode>
                <c:ptCount val="10"/>
                <c:pt idx="0">
                  <c:v>2011</c:v>
                </c:pt>
                <c:pt idx="1">
                  <c:v>13763</c:v>
                </c:pt>
                <c:pt idx="2">
                  <c:v>18624</c:v>
                </c:pt>
                <c:pt idx="3">
                  <c:v>23114</c:v>
                </c:pt>
                <c:pt idx="4">
                  <c:v>26038</c:v>
                </c:pt>
                <c:pt idx="5">
                  <c:v>28345</c:v>
                </c:pt>
                <c:pt idx="6">
                  <c:v>32987</c:v>
                </c:pt>
                <c:pt idx="7">
                  <c:v>56204</c:v>
                </c:pt>
                <c:pt idx="8">
                  <c:v>60342</c:v>
                </c:pt>
                <c:pt idx="9">
                  <c:v>33073</c:v>
                </c:pt>
              </c:numCache>
            </c:numRef>
          </c:val>
        </c:ser>
        <c:ser>
          <c:idx val="1"/>
          <c:order val="1"/>
          <c:invertIfNegative val="0"/>
          <c:cat>
            <c:strRef>
              <c:f>Munka1!$A$1:$J$1</c:f>
              <c:strCache>
                <c:ptCount val="10"/>
                <c:pt idx="0">
                  <c:v>napok </c:v>
                </c:pt>
                <c:pt idx="1">
                  <c:v>jan</c:v>
                </c:pt>
                <c:pt idx="2">
                  <c:v>febr</c:v>
                </c:pt>
                <c:pt idx="3">
                  <c:v>márc</c:v>
                </c:pt>
                <c:pt idx="4">
                  <c:v>ápr</c:v>
                </c:pt>
                <c:pt idx="5">
                  <c:v>máj</c:v>
                </c:pt>
                <c:pt idx="6">
                  <c:v>jún</c:v>
                </c:pt>
                <c:pt idx="7">
                  <c:v>júl</c:v>
                </c:pt>
                <c:pt idx="8">
                  <c:v>aug</c:v>
                </c:pt>
                <c:pt idx="9">
                  <c:v>szept</c:v>
                </c:pt>
              </c:strCache>
            </c:strRef>
          </c:cat>
          <c:val>
            <c:numRef>
              <c:f>Munka1!$A$3:$J$3</c:f>
              <c:numCache>
                <c:formatCode>General</c:formatCode>
                <c:ptCount val="10"/>
                <c:pt idx="0">
                  <c:v>2012</c:v>
                </c:pt>
                <c:pt idx="1">
                  <c:v>15604</c:v>
                </c:pt>
                <c:pt idx="2">
                  <c:v>18445</c:v>
                </c:pt>
                <c:pt idx="3">
                  <c:v>23881</c:v>
                </c:pt>
                <c:pt idx="4">
                  <c:v>27266</c:v>
                </c:pt>
                <c:pt idx="5">
                  <c:v>32416</c:v>
                </c:pt>
                <c:pt idx="6">
                  <c:v>36731</c:v>
                </c:pt>
                <c:pt idx="7">
                  <c:v>59234</c:v>
                </c:pt>
                <c:pt idx="8">
                  <c:v>63553</c:v>
                </c:pt>
                <c:pt idx="9">
                  <c:v>27953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2253568"/>
        <c:axId val="92255360"/>
        <c:axId val="0"/>
      </c:bar3DChart>
      <c:catAx>
        <c:axId val="92253568"/>
        <c:scaling>
          <c:orientation val="minMax"/>
        </c:scaling>
        <c:delete val="0"/>
        <c:axPos val="b"/>
        <c:majorTickMark val="none"/>
        <c:minorTickMark val="none"/>
        <c:tickLblPos val="nextTo"/>
        <c:crossAx val="92255360"/>
        <c:crosses val="autoZero"/>
        <c:auto val="1"/>
        <c:lblAlgn val="ctr"/>
        <c:lblOffset val="100"/>
        <c:noMultiLvlLbl val="0"/>
      </c:catAx>
      <c:valAx>
        <c:axId val="92255360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9225356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txPr>
    <a:bodyPr/>
    <a:lstStyle/>
    <a:p>
      <a:pPr>
        <a:defRPr>
          <a:latin typeface="Constantia" pitchFamily="18" charset="0"/>
        </a:defRPr>
      </a:pPr>
      <a:endParaRPr lang="hu-H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73F5B-6C0B-4865-850B-8D34CDE6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930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Korsós László</dc:creator>
  <cp:keywords/>
  <dc:description/>
  <cp:lastModifiedBy>Korsós László</cp:lastModifiedBy>
  <cp:revision>13</cp:revision>
  <cp:lastPrinted>2012-11-22T08:21:00Z</cp:lastPrinted>
  <dcterms:created xsi:type="dcterms:W3CDTF">2012-11-10T09:26:00Z</dcterms:created>
  <dcterms:modified xsi:type="dcterms:W3CDTF">2012-11-22T08:21:00Z</dcterms:modified>
</cp:coreProperties>
</file>