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C3" w:rsidRPr="00162070" w:rsidRDefault="00B925C3" w:rsidP="00133FA1">
      <w:pPr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>
            <wp:extent cx="5753100" cy="828675"/>
            <wp:effectExtent l="0" t="0" r="0" b="0"/>
            <wp:docPr id="1" name="Kép 1" descr="Fejlec_uj_Habis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_uj_Habis_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5C3" w:rsidRDefault="00B925C3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</w:p>
    <w:p w:rsidR="00B925C3" w:rsidRDefault="00B925C3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</w:p>
    <w:p w:rsidR="003D7053" w:rsidRPr="00ED4C8D" w:rsidRDefault="00B2009B" w:rsidP="00B2009B">
      <w:pPr>
        <w:pStyle w:val="NormlWeb"/>
        <w:spacing w:before="0" w:beforeAutospacing="0" w:after="0" w:afterAutospacing="0"/>
        <w:jc w:val="center"/>
        <w:rPr>
          <w:rFonts w:ascii="Constantia" w:hAnsi="Constantia"/>
          <w:b/>
          <w:bCs/>
        </w:rPr>
      </w:pPr>
      <w:r w:rsidRPr="00ED4C8D">
        <w:rPr>
          <w:rFonts w:ascii="Constantia" w:hAnsi="Constantia"/>
          <w:b/>
          <w:bCs/>
        </w:rPr>
        <w:t>Előterjesztés</w:t>
      </w:r>
    </w:p>
    <w:p w:rsidR="00B2009B" w:rsidRPr="00ED4C8D" w:rsidRDefault="00B2009B" w:rsidP="00B2009B">
      <w:pPr>
        <w:jc w:val="center"/>
        <w:rPr>
          <w:rFonts w:ascii="Constantia" w:hAnsi="Constantia"/>
          <w:b/>
          <w:sz w:val="24"/>
          <w:szCs w:val="24"/>
        </w:rPr>
      </w:pPr>
      <w:r w:rsidRPr="00ED4C8D">
        <w:rPr>
          <w:rFonts w:ascii="Constantia" w:hAnsi="Constantia"/>
          <w:b/>
          <w:sz w:val="24"/>
          <w:szCs w:val="24"/>
        </w:rPr>
        <w:t>az 58/2009. (XI. 27.) önk. rendeletre érkezett törvényességi felhívásról</w:t>
      </w:r>
    </w:p>
    <w:p w:rsidR="00B2009B" w:rsidRDefault="00B2009B" w:rsidP="00B2009B">
      <w:pPr>
        <w:jc w:val="center"/>
        <w:rPr>
          <w:rFonts w:ascii="Constantia" w:hAnsi="Constantia"/>
          <w:sz w:val="24"/>
          <w:szCs w:val="24"/>
        </w:rPr>
      </w:pPr>
    </w:p>
    <w:p w:rsidR="00B2009B" w:rsidRDefault="00B2009B" w:rsidP="00B2009B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Tisztelt Közgyűlés!</w:t>
      </w:r>
    </w:p>
    <w:p w:rsidR="00B2009B" w:rsidRPr="00ED4C8D" w:rsidRDefault="00B2009B" w:rsidP="00B2009B">
      <w:pPr>
        <w:pStyle w:val="NormlWeb"/>
        <w:spacing w:before="0" w:beforeAutospacing="0" w:after="0" w:afterAutospacing="0"/>
        <w:jc w:val="center"/>
        <w:rPr>
          <w:rFonts w:ascii="Constantia" w:hAnsi="Constantia"/>
          <w:b/>
          <w:bCs/>
        </w:rPr>
      </w:pPr>
      <w:r w:rsidRPr="00ED4C8D">
        <w:rPr>
          <w:rFonts w:ascii="Constantia" w:hAnsi="Constantia"/>
          <w:b/>
          <w:bCs/>
        </w:rPr>
        <w:t>I.</w:t>
      </w:r>
    </w:p>
    <w:p w:rsidR="00B2009B" w:rsidRDefault="003D7053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A </w:t>
      </w:r>
      <w:r w:rsidR="00B2009B">
        <w:rPr>
          <w:rFonts w:ascii="Constantia" w:hAnsi="Constantia"/>
          <w:bCs/>
        </w:rPr>
        <w:t>Heves Megyei Kormányhivatal 2013. január 17-én kelt törvényességi felhívásában kezdeményezte Eger Megyei Jogú Város Önkormányzata Közgyűlésének a települési szilárd hulladékkezelési közszolgáltatás, valamint az inert hulladékgazdálkodás legmagasabb díjáról és a díjalkalmazás feltételeiről szóló 58/2009. (XI. 27.) önkormányzati rendelet 1. mellékletének hatályon kívül helyezését az alábbi indokok alapján:</w:t>
      </w:r>
    </w:p>
    <w:p w:rsidR="00B2009B" w:rsidRDefault="00B2009B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</w:p>
    <w:p w:rsidR="00B925C3" w:rsidRDefault="00B2009B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  <w:r w:rsidRPr="00ED4C8D">
        <w:rPr>
          <w:rFonts w:ascii="Constantia" w:hAnsi="Constantia"/>
          <w:b/>
          <w:bCs/>
        </w:rPr>
        <w:t xml:space="preserve"> 1./</w:t>
      </w:r>
      <w:r>
        <w:rPr>
          <w:rFonts w:ascii="Constantia" w:hAnsi="Constantia"/>
          <w:bCs/>
        </w:rPr>
        <w:t xml:space="preserve"> </w:t>
      </w:r>
      <w:r w:rsidR="00E37C77">
        <w:rPr>
          <w:rFonts w:ascii="Constantia" w:hAnsi="Constantia"/>
          <w:bCs/>
        </w:rPr>
        <w:t xml:space="preserve">Álláspontjuk szerint a hulladékról szóló 2012. évi CLXXXV. törvény </w:t>
      </w:r>
      <w:r w:rsidR="00442740">
        <w:rPr>
          <w:rFonts w:ascii="Constantia" w:hAnsi="Constantia"/>
          <w:bCs/>
        </w:rPr>
        <w:t xml:space="preserve">(Htv.) </w:t>
      </w:r>
      <w:r w:rsidR="00E37C77">
        <w:rPr>
          <w:rFonts w:ascii="Constantia" w:hAnsi="Constantia"/>
          <w:bCs/>
        </w:rPr>
        <w:t>már nem ad felhatalmazást a szemétszállítás díjának önkormányzati rendeletben való megállapítására, azt a miniszter hatáskörébe utalja.</w:t>
      </w:r>
      <w:bookmarkStart w:id="0" w:name="_GoBack"/>
      <w:bookmarkEnd w:id="0"/>
    </w:p>
    <w:p w:rsidR="00E37C77" w:rsidRDefault="00E37C77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</w:p>
    <w:p w:rsidR="00E37C77" w:rsidRDefault="00E37C77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  <w:r w:rsidRPr="00ED4C8D">
        <w:rPr>
          <w:rFonts w:ascii="Constantia" w:hAnsi="Constantia"/>
          <w:b/>
          <w:bCs/>
        </w:rPr>
        <w:t>2./</w:t>
      </w:r>
      <w:r>
        <w:rPr>
          <w:rFonts w:ascii="Constantia" w:hAnsi="Constantia"/>
          <w:bCs/>
        </w:rPr>
        <w:t xml:space="preserve"> A hivatkozott rendelet hatályba lépéséig a 2012. december 31-én alkalmazott bruttó díjhoz képest legfeljebb 4.2%-kal megemelt mértékű díj alkalmazható.</w:t>
      </w:r>
    </w:p>
    <w:p w:rsidR="00E37C77" w:rsidRDefault="00E37C77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</w:p>
    <w:p w:rsidR="00E37C77" w:rsidRDefault="00E37C77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  <w:r w:rsidRPr="00ED4C8D">
        <w:rPr>
          <w:rFonts w:ascii="Constantia" w:hAnsi="Constantia"/>
          <w:b/>
          <w:bCs/>
        </w:rPr>
        <w:t>3./</w:t>
      </w:r>
      <w:r>
        <w:rPr>
          <w:rFonts w:ascii="Constantia" w:hAnsi="Constantia"/>
          <w:bCs/>
        </w:rPr>
        <w:t xml:space="preserve"> a települési hulladékkezelési közszolgáltatási díj </w:t>
      </w:r>
      <w:r w:rsidRPr="00E37C77">
        <w:rPr>
          <w:rFonts w:ascii="Constantia" w:hAnsi="Constantia"/>
          <w:bCs/>
        </w:rPr>
        <w:t>megállapításának részletes szakmai szabályairól szóló 64/2008. (III. 28.) Korm. rendelet</w:t>
      </w:r>
      <w:r>
        <w:rPr>
          <w:rFonts w:ascii="Constantia" w:hAnsi="Constantia"/>
          <w:bCs/>
        </w:rPr>
        <w:t xml:space="preserve"> alapján a közszolgáltatási díjat legalább 1 éves díjfizetési időszakra kell alkalmazni, és ezen követelmény a Kormányhivatal álláspontja szerint nem teljesül a 72/2012. (XII. 21.) önk. rendelettel megállapított díjtételeink tekintetében.</w:t>
      </w:r>
    </w:p>
    <w:p w:rsidR="00E37C77" w:rsidRDefault="00E37C77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</w:p>
    <w:p w:rsidR="00E37C77" w:rsidRDefault="00E37C77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  <w:r w:rsidRPr="00ED4C8D">
        <w:rPr>
          <w:rFonts w:ascii="Constantia" w:hAnsi="Constantia"/>
          <w:b/>
          <w:bCs/>
        </w:rPr>
        <w:t>4./</w:t>
      </w:r>
      <w:r>
        <w:rPr>
          <w:rFonts w:ascii="Constantia" w:hAnsi="Constantia"/>
          <w:bCs/>
        </w:rPr>
        <w:t xml:space="preserve"> A Kormányhivatal jogértelmezése szerint a 2013-as évre már nem is lehetne jogszerűen hatályban önkormányzati szemétszállítási díjmegállapítás, mivel a Htv. közvetlenül a szolgáltatót jogosítja fel emelésre.</w:t>
      </w:r>
    </w:p>
    <w:p w:rsidR="00E37C77" w:rsidRDefault="00E37C77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</w:p>
    <w:p w:rsidR="00E37C77" w:rsidRPr="00ED4C8D" w:rsidRDefault="00E37C77" w:rsidP="00E37C77">
      <w:pPr>
        <w:pStyle w:val="NormlWeb"/>
        <w:spacing w:before="0" w:beforeAutospacing="0" w:after="0" w:afterAutospacing="0"/>
        <w:jc w:val="center"/>
        <w:rPr>
          <w:rFonts w:ascii="Constantia" w:hAnsi="Constantia"/>
          <w:b/>
          <w:bCs/>
        </w:rPr>
      </w:pPr>
      <w:r w:rsidRPr="00ED4C8D">
        <w:rPr>
          <w:rFonts w:ascii="Constantia" w:hAnsi="Constantia"/>
          <w:b/>
          <w:bCs/>
        </w:rPr>
        <w:t>II.</w:t>
      </w:r>
    </w:p>
    <w:p w:rsidR="00E37C77" w:rsidRDefault="00E37C77" w:rsidP="00E37C77">
      <w:pPr>
        <w:pStyle w:val="NormlWeb"/>
        <w:spacing w:before="0" w:beforeAutospacing="0" w:after="0" w:afterAutospacing="0"/>
        <w:jc w:val="center"/>
        <w:rPr>
          <w:rFonts w:ascii="Constantia" w:hAnsi="Constantia"/>
          <w:bCs/>
        </w:rPr>
      </w:pPr>
    </w:p>
    <w:p w:rsidR="00E37C77" w:rsidRDefault="00E37C77" w:rsidP="00E37C77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</w:rPr>
      </w:pPr>
      <w:r w:rsidRPr="00E37C77">
        <w:rPr>
          <w:rFonts w:ascii="Constantia" w:eastAsia="Times New Roman" w:hAnsi="Constantia" w:cs="Times New Roman"/>
          <w:bCs/>
          <w:sz w:val="24"/>
          <w:szCs w:val="24"/>
        </w:rPr>
        <w:t xml:space="preserve">Magyarország helyi önkormányzatairól szóló 2011. évi CLXXXIX. törvény </w:t>
      </w:r>
      <w:r w:rsidRPr="00E37C77">
        <w:rPr>
          <w:rFonts w:ascii="Constantia" w:eastAsia="Times New Roman" w:hAnsi="Constantia" w:cs="Times New Roman"/>
          <w:bCs/>
          <w:sz w:val="24"/>
          <w:szCs w:val="24"/>
        </w:rPr>
        <w:t xml:space="preserve">134. § (1) </w:t>
      </w:r>
      <w:r w:rsidRPr="00E37C77">
        <w:rPr>
          <w:rFonts w:ascii="Constantia" w:eastAsia="Times New Roman" w:hAnsi="Constantia" w:cs="Times New Roman"/>
          <w:bCs/>
          <w:sz w:val="24"/>
          <w:szCs w:val="24"/>
        </w:rPr>
        <w:t>bekezdése szerint: „</w:t>
      </w:r>
      <w:r w:rsidRPr="00E37C77">
        <w:rPr>
          <w:rFonts w:ascii="Constantia" w:eastAsia="Times New Roman" w:hAnsi="Constantia" w:cs="Times New Roman"/>
          <w:bCs/>
          <w:i/>
          <w:sz w:val="24"/>
          <w:szCs w:val="24"/>
        </w:rPr>
        <w:t xml:space="preserve">Ha a kormányhivatal jogszabálysértést észlel, a törvényességi felügyelet körében legalább harminc napos határidő tűzésével felhívja az érintettet annak megszüntetésére. </w:t>
      </w:r>
      <w:r w:rsidRPr="00E37C77">
        <w:rPr>
          <w:rFonts w:ascii="Constantia" w:eastAsia="Times New Roman" w:hAnsi="Constantia" w:cs="Times New Roman"/>
          <w:b/>
          <w:bCs/>
          <w:i/>
          <w:sz w:val="24"/>
          <w:szCs w:val="24"/>
        </w:rPr>
        <w:t>Az érintett a felhívásban foglaltakat köteles megvizsgálni és a megadott határidőn belül az annak alapján tett intézkedéséről vagy egyet nem értéséről a kormányhivatalt írásban tájékoztatni</w:t>
      </w:r>
      <w:r w:rsidRPr="00E37C77">
        <w:rPr>
          <w:rFonts w:ascii="Constantia" w:eastAsia="Times New Roman" w:hAnsi="Constantia" w:cs="Times New Roman"/>
          <w:bCs/>
          <w:sz w:val="24"/>
          <w:szCs w:val="24"/>
        </w:rPr>
        <w:t>.</w:t>
      </w:r>
      <w:r w:rsidRPr="00E37C77">
        <w:rPr>
          <w:rFonts w:ascii="Constantia" w:eastAsia="Times New Roman" w:hAnsi="Constantia" w:cs="Times New Roman"/>
          <w:bCs/>
          <w:sz w:val="24"/>
          <w:szCs w:val="24"/>
        </w:rPr>
        <w:t>”</w:t>
      </w:r>
    </w:p>
    <w:p w:rsidR="00E37C77" w:rsidRPr="00E37C77" w:rsidRDefault="00E37C77" w:rsidP="00E37C77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</w:rPr>
      </w:pPr>
      <w:r>
        <w:rPr>
          <w:rFonts w:ascii="Constantia" w:eastAsia="Times New Roman" w:hAnsi="Constantia" w:cs="Times New Roman"/>
          <w:bCs/>
          <w:sz w:val="24"/>
          <w:szCs w:val="24"/>
        </w:rPr>
        <w:t>A Kormányhivatal törvényességi felhívásában foglaltakra vonatkozó álláspontját a T. Közgyűlésnek 2013. február 18-ig kell közölnie.</w:t>
      </w:r>
    </w:p>
    <w:p w:rsidR="00442740" w:rsidRPr="00ED4C8D" w:rsidRDefault="00442740" w:rsidP="00442740">
      <w:pPr>
        <w:pStyle w:val="NormlWeb"/>
        <w:spacing w:before="0" w:beforeAutospacing="0" w:after="0" w:afterAutospacing="0"/>
        <w:jc w:val="center"/>
        <w:rPr>
          <w:rFonts w:ascii="Constantia" w:hAnsi="Constantia"/>
          <w:b/>
          <w:bCs/>
        </w:rPr>
      </w:pPr>
      <w:r w:rsidRPr="00ED4C8D">
        <w:rPr>
          <w:rFonts w:ascii="Constantia" w:hAnsi="Constantia"/>
          <w:b/>
          <w:bCs/>
        </w:rPr>
        <w:lastRenderedPageBreak/>
        <w:t>III.</w:t>
      </w:r>
    </w:p>
    <w:p w:rsidR="00442740" w:rsidRDefault="00442740" w:rsidP="00E37C77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</w:p>
    <w:p w:rsidR="00442740" w:rsidRDefault="00442740" w:rsidP="00E37C77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Önkormányzatunk vonatkozó álláspontjának kialakítása során az alábbiakat javaslom figyelembe venni:</w:t>
      </w:r>
    </w:p>
    <w:p w:rsidR="00442740" w:rsidRDefault="00442740" w:rsidP="00E37C77">
      <w:pPr>
        <w:pStyle w:val="NormlWeb"/>
        <w:spacing w:before="0" w:beforeAutospacing="0" w:after="0" w:afterAutospacing="0"/>
        <w:jc w:val="both"/>
        <w:rPr>
          <w:rFonts w:ascii="Constantia" w:hAnsi="Constantia"/>
          <w:bCs/>
        </w:rPr>
      </w:pPr>
    </w:p>
    <w:p w:rsidR="00442740" w:rsidRDefault="00C72065" w:rsidP="0044274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ED4C8D">
        <w:rPr>
          <w:rFonts w:ascii="Constantia" w:hAnsi="Constantia"/>
          <w:b/>
          <w:bCs/>
        </w:rPr>
        <w:t>1./</w:t>
      </w:r>
      <w:r w:rsidRPr="004221C3">
        <w:rPr>
          <w:rFonts w:ascii="Constantia" w:hAnsi="Constantia"/>
          <w:b/>
          <w:bCs/>
        </w:rPr>
        <w:t xml:space="preserve"> </w:t>
      </w:r>
      <w:r w:rsidR="00263B98" w:rsidRPr="004221C3">
        <w:rPr>
          <w:rFonts w:ascii="Constantia" w:hAnsi="Constantia"/>
          <w:bCs/>
        </w:rPr>
        <w:t xml:space="preserve">A települési önkormányzatok a hulladékgazdálkodási díj mértékének megállapítása során 2012. december 31-ig a </w:t>
      </w:r>
      <w:r w:rsidR="00263B98" w:rsidRPr="004221C3">
        <w:rPr>
          <w:rFonts w:ascii="Constantia" w:hAnsi="Constantia"/>
          <w:b/>
          <w:bCs/>
        </w:rPr>
        <w:t>települési hulladékkezelési közszolgáltatási díj megállapításának részletes szakmai szabályairól szóló 64/2008. (III. 28.) Korm. rendelet</w:t>
      </w:r>
      <w:r w:rsidR="00263B98" w:rsidRPr="004221C3">
        <w:rPr>
          <w:rFonts w:ascii="Constantia" w:hAnsi="Constantia"/>
        </w:rPr>
        <w:t xml:space="preserve"> 2. § (1) bekezdésben foglalt azon korlátot voltak kötelesek figyelembe venni, amely szerint </w:t>
      </w:r>
      <w:r w:rsidR="00263B98" w:rsidRPr="00442740">
        <w:rPr>
          <w:rFonts w:ascii="Constantia" w:hAnsi="Constantia"/>
          <w:b/>
        </w:rPr>
        <w:t xml:space="preserve">a közszolgáltatási díjat </w:t>
      </w:r>
      <w:r w:rsidR="00263B98" w:rsidRPr="00442740">
        <w:rPr>
          <w:rFonts w:ascii="Constantia" w:hAnsi="Constantia"/>
          <w:b/>
          <w:u w:val="single"/>
        </w:rPr>
        <w:t xml:space="preserve">legalább egyéves </w:t>
      </w:r>
      <w:r w:rsidR="00263B98" w:rsidRPr="00442740">
        <w:rPr>
          <w:rFonts w:ascii="Constantia" w:hAnsi="Constantia"/>
          <w:b/>
        </w:rPr>
        <w:t>díjfizetési időszakra kell meghatározni</w:t>
      </w:r>
      <w:r w:rsidR="00263B98" w:rsidRPr="004221C3">
        <w:rPr>
          <w:rFonts w:ascii="Constantia" w:hAnsi="Constantia"/>
        </w:rPr>
        <w:t>. A Korm. rendelet nem tartalmazta a díjmegállapítási időszak kezdő dátumát, csak minimális időtartamát, vagyis a települési önkormányzatok egyaránt szabályosan jártak el mind a december 31-i vagy január 1-i kezdő dátumú díjmegállapítások során. Ezzel összefüggésben jelezzük, hogy a díjmegállapítás kezdő időtartamával, ke</w:t>
      </w:r>
      <w:r w:rsidR="00E62D5D" w:rsidRPr="004221C3">
        <w:rPr>
          <w:rFonts w:ascii="Constantia" w:hAnsi="Constantia"/>
        </w:rPr>
        <w:t>zdő időpontjával kapcsolatban Eger Megyei Jogú Város Közgyűlésének a</w:t>
      </w:r>
      <w:r w:rsidR="00F2784E">
        <w:rPr>
          <w:rFonts w:ascii="Constantia" w:hAnsi="Constantia"/>
        </w:rPr>
        <w:t>z</w:t>
      </w:r>
      <w:r w:rsidR="00E62D5D" w:rsidRPr="004221C3">
        <w:rPr>
          <w:rFonts w:ascii="Constantia" w:hAnsi="Constantia"/>
        </w:rPr>
        <w:t xml:space="preserve"> </w:t>
      </w:r>
      <w:r w:rsidR="00163C4F">
        <w:rPr>
          <w:rFonts w:ascii="Constantia" w:hAnsi="Constantia"/>
        </w:rPr>
        <w:t>57/2011. (XII. 23.</w:t>
      </w:r>
      <w:r w:rsidR="00E62D5D" w:rsidRPr="004221C3">
        <w:rPr>
          <w:rFonts w:ascii="Constantia" w:hAnsi="Constantia"/>
        </w:rPr>
        <w:t>) önkormányzati rendelet-módosítással kapcsolatban nem élt korábban törvényességi</w:t>
      </w:r>
      <w:r w:rsidR="00442740">
        <w:rPr>
          <w:rFonts w:ascii="Constantia" w:hAnsi="Constantia"/>
        </w:rPr>
        <w:t xml:space="preserve"> észrevétellel a Kormányhivatal, amely rendelet a 2012. évi díjtételek alkalmazásának kezdő időpontját 2011. december 30. napjával határozta meg.</w:t>
      </w:r>
    </w:p>
    <w:p w:rsidR="00C72065" w:rsidRPr="004221C3" w:rsidRDefault="00442740" w:rsidP="0044274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4221C3">
        <w:rPr>
          <w:rFonts w:ascii="Constantia" w:hAnsi="Constantia"/>
        </w:rPr>
        <w:t xml:space="preserve"> </w:t>
      </w:r>
    </w:p>
    <w:p w:rsidR="00E62D5D" w:rsidRPr="004221C3" w:rsidRDefault="00C72065" w:rsidP="004221C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ED4C8D">
        <w:rPr>
          <w:rFonts w:ascii="Constantia" w:hAnsi="Constantia"/>
          <w:b/>
          <w:sz w:val="24"/>
          <w:szCs w:val="24"/>
        </w:rPr>
        <w:t>2./</w:t>
      </w:r>
      <w:r w:rsidR="00ED4C8D">
        <w:rPr>
          <w:rFonts w:ascii="Constantia" w:hAnsi="Constantia"/>
          <w:sz w:val="24"/>
          <w:szCs w:val="24"/>
        </w:rPr>
        <w:t xml:space="preserve"> </w:t>
      </w:r>
      <w:r w:rsidR="00E62D5D" w:rsidRPr="004221C3">
        <w:rPr>
          <w:rFonts w:ascii="Constantia" w:hAnsi="Constantia"/>
          <w:sz w:val="24"/>
          <w:szCs w:val="24"/>
        </w:rPr>
        <w:t xml:space="preserve">A díjmegállapítást tartalmazó rendelet kihirdetése és hatályba lépése közötti minimális időtartam tekintetében </w:t>
      </w:r>
      <w:r w:rsidR="00E62D5D" w:rsidRPr="004221C3">
        <w:rPr>
          <w:rFonts w:ascii="Constantia" w:hAnsi="Constantia"/>
          <w:b/>
          <w:bCs/>
          <w:sz w:val="24"/>
          <w:szCs w:val="24"/>
        </w:rPr>
        <w:t xml:space="preserve">Magyarország gazdasági stabilitásáról szóló 2011. évi CXCIV. </w:t>
      </w:r>
      <w:r w:rsidR="004221C3">
        <w:rPr>
          <w:rFonts w:ascii="Constantia" w:hAnsi="Constantia"/>
          <w:b/>
          <w:bCs/>
          <w:sz w:val="24"/>
          <w:szCs w:val="24"/>
        </w:rPr>
        <w:t>t</w:t>
      </w:r>
      <w:r w:rsidR="00E62D5D" w:rsidRPr="004221C3">
        <w:rPr>
          <w:rFonts w:ascii="Constantia" w:hAnsi="Constantia"/>
          <w:b/>
          <w:bCs/>
          <w:sz w:val="24"/>
          <w:szCs w:val="24"/>
        </w:rPr>
        <w:t>örvény</w:t>
      </w:r>
      <w:r w:rsidR="00E62D5D" w:rsidRPr="004221C3">
        <w:rPr>
          <w:rFonts w:ascii="Constantia" w:hAnsi="Constantia"/>
          <w:bCs/>
          <w:sz w:val="24"/>
          <w:szCs w:val="24"/>
        </w:rPr>
        <w:t xml:space="preserve"> 32. § a következő rendelkezést tartalmazza:</w:t>
      </w:r>
      <w:r w:rsidR="00E62D5D" w:rsidRPr="004221C3">
        <w:rPr>
          <w:rFonts w:ascii="Constantia" w:hAnsi="Constantia"/>
          <w:sz w:val="24"/>
          <w:szCs w:val="24"/>
        </w:rPr>
        <w:t xml:space="preserve"> „</w:t>
      </w:r>
      <w:r w:rsidR="00E62D5D" w:rsidRPr="004221C3">
        <w:rPr>
          <w:rFonts w:ascii="Constantia" w:hAnsi="Constantia"/>
          <w:i/>
          <w:sz w:val="24"/>
          <w:szCs w:val="24"/>
        </w:rPr>
        <w:t>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</w:t>
      </w:r>
      <w:r w:rsidR="00E62D5D" w:rsidRPr="004221C3">
        <w:rPr>
          <w:rFonts w:ascii="Constantia" w:hAnsi="Constantia"/>
          <w:sz w:val="24"/>
          <w:szCs w:val="24"/>
        </w:rPr>
        <w:t>.”</w:t>
      </w:r>
    </w:p>
    <w:p w:rsidR="00E62D5D" w:rsidRPr="004221C3" w:rsidRDefault="00E62D5D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4221C3">
        <w:rPr>
          <w:rFonts w:ascii="Constantia" w:hAnsi="Constantia"/>
        </w:rPr>
        <w:t>A stabilitási törvény ugyanakkor meghatározza azt is, hogy mit ért fizetési kötelezettség alatt. A jogszabály 28. § (1) bekezdése értelmében:</w:t>
      </w:r>
    </w:p>
    <w:p w:rsidR="00E62D5D" w:rsidRPr="004221C3" w:rsidRDefault="00E62D5D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  <w:r w:rsidRPr="004221C3">
        <w:rPr>
          <w:rFonts w:ascii="Constantia" w:hAnsi="Constantia"/>
          <w:i/>
        </w:rPr>
        <w:t>„Magyarországon minden természetes személy, jogi személy és más jogalany</w:t>
      </w:r>
    </w:p>
    <w:p w:rsidR="00E62D5D" w:rsidRPr="004221C3" w:rsidRDefault="00E62D5D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  <w:r w:rsidRPr="004221C3">
        <w:rPr>
          <w:rFonts w:ascii="Constantia" w:hAnsi="Constantia"/>
          <w:i/>
          <w:iCs/>
        </w:rPr>
        <w:t>a)</w:t>
      </w:r>
      <w:r w:rsidRPr="004221C3">
        <w:rPr>
          <w:rFonts w:ascii="Constantia" w:hAnsi="Constantia"/>
          <w:i/>
        </w:rPr>
        <w:t xml:space="preserve"> </w:t>
      </w:r>
      <w:r w:rsidRPr="004221C3">
        <w:rPr>
          <w:rFonts w:ascii="Constantia" w:hAnsi="Constantia"/>
          <w:b/>
          <w:i/>
        </w:rPr>
        <w:t>adó</w:t>
      </w:r>
      <w:r w:rsidRPr="004221C3">
        <w:rPr>
          <w:rFonts w:ascii="Constantia" w:hAnsi="Constantia"/>
          <w:i/>
        </w:rPr>
        <w:t xml:space="preserve">, </w:t>
      </w:r>
      <w:r w:rsidRPr="004221C3">
        <w:rPr>
          <w:rFonts w:ascii="Constantia" w:hAnsi="Constantia"/>
          <w:b/>
          <w:i/>
        </w:rPr>
        <w:t>járulék</w:t>
      </w:r>
      <w:r w:rsidRPr="004221C3">
        <w:rPr>
          <w:rFonts w:ascii="Constantia" w:hAnsi="Constantia"/>
          <w:i/>
        </w:rPr>
        <w:t xml:space="preserve">, </w:t>
      </w:r>
      <w:r w:rsidRPr="004221C3">
        <w:rPr>
          <w:rFonts w:ascii="Constantia" w:hAnsi="Constantia"/>
          <w:b/>
          <w:i/>
        </w:rPr>
        <w:t>hozzájárulás</w:t>
      </w:r>
      <w:r w:rsidRPr="004221C3">
        <w:rPr>
          <w:rFonts w:ascii="Constantia" w:hAnsi="Constantia"/>
          <w:i/>
        </w:rPr>
        <w:t xml:space="preserve">, </w:t>
      </w:r>
      <w:r w:rsidRPr="004221C3">
        <w:rPr>
          <w:rFonts w:ascii="Constantia" w:hAnsi="Constantia"/>
          <w:b/>
          <w:i/>
        </w:rPr>
        <w:t>vagyonszerzési illeték</w:t>
      </w:r>
      <w:r w:rsidRPr="004221C3">
        <w:rPr>
          <w:rFonts w:ascii="Constantia" w:hAnsi="Constantia"/>
          <w:i/>
        </w:rPr>
        <w:t xml:space="preserve">, </w:t>
      </w:r>
      <w:r w:rsidRPr="004221C3">
        <w:rPr>
          <w:rFonts w:ascii="Constantia" w:hAnsi="Constantia"/>
          <w:b/>
          <w:i/>
        </w:rPr>
        <w:t>bírság</w:t>
      </w:r>
      <w:r w:rsidRPr="004221C3">
        <w:rPr>
          <w:rFonts w:ascii="Constantia" w:hAnsi="Constantia"/>
          <w:i/>
        </w:rPr>
        <w:t xml:space="preserve">, </w:t>
      </w:r>
      <w:r w:rsidRPr="004221C3">
        <w:rPr>
          <w:rFonts w:ascii="Constantia" w:hAnsi="Constantia"/>
          <w:b/>
          <w:i/>
        </w:rPr>
        <w:t>pótlék</w:t>
      </w:r>
      <w:r w:rsidRPr="004221C3">
        <w:rPr>
          <w:rFonts w:ascii="Constantia" w:hAnsi="Constantia"/>
          <w:i/>
        </w:rPr>
        <w:t xml:space="preserve"> vagy más </w:t>
      </w:r>
      <w:r w:rsidRPr="004221C3">
        <w:rPr>
          <w:rFonts w:ascii="Constantia" w:hAnsi="Constantia"/>
          <w:b/>
          <w:i/>
        </w:rPr>
        <w:t>hasonló</w:t>
      </w:r>
      <w:r w:rsidRPr="004221C3">
        <w:rPr>
          <w:rFonts w:ascii="Constantia" w:hAnsi="Constantia"/>
          <w:i/>
        </w:rPr>
        <w:t xml:space="preserve"> – az </w:t>
      </w:r>
      <w:r w:rsidRPr="004221C3">
        <w:rPr>
          <w:rFonts w:ascii="Constantia" w:hAnsi="Constantia"/>
          <w:b/>
          <w:i/>
          <w:u w:val="single"/>
        </w:rPr>
        <w:t>állam közvetlen ellenszolgáltatása nélküli</w:t>
      </w:r>
      <w:r w:rsidRPr="004221C3">
        <w:rPr>
          <w:rFonts w:ascii="Constantia" w:hAnsi="Constantia"/>
          <w:i/>
        </w:rPr>
        <w:t xml:space="preserve"> – </w:t>
      </w:r>
      <w:r w:rsidRPr="004221C3">
        <w:rPr>
          <w:rFonts w:ascii="Constantia" w:hAnsi="Constantia"/>
          <w:b/>
          <w:i/>
        </w:rPr>
        <w:t>rendszeres vagy rendkívüli fizetési kötelezettség</w:t>
      </w:r>
      <w:r w:rsidRPr="004221C3">
        <w:rPr>
          <w:rFonts w:ascii="Constantia" w:hAnsi="Constantia"/>
          <w:i/>
        </w:rPr>
        <w:t>, továbbá</w:t>
      </w:r>
    </w:p>
    <w:p w:rsidR="00E62D5D" w:rsidRPr="004221C3" w:rsidRDefault="00E62D5D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  <w:r w:rsidRPr="004221C3">
        <w:rPr>
          <w:rFonts w:ascii="Constantia" w:hAnsi="Constantia"/>
          <w:i/>
          <w:iCs/>
        </w:rPr>
        <w:t>b)</w:t>
      </w:r>
      <w:r w:rsidRPr="004221C3">
        <w:rPr>
          <w:rFonts w:ascii="Constantia" w:hAnsi="Constantia"/>
          <w:i/>
        </w:rPr>
        <w:t xml:space="preserve"> az </w:t>
      </w:r>
      <w:r w:rsidRPr="004221C3">
        <w:rPr>
          <w:rFonts w:ascii="Constantia" w:hAnsi="Constantia"/>
          <w:b/>
          <w:i/>
        </w:rPr>
        <w:t>állami közhatalom birtokában nyújtható szolgáltatásért, eljárásért fizetendő eljárási és felügyeleti illeték, igazgatási szolgáltatási díj, pótdíj</w:t>
      </w:r>
    </w:p>
    <w:p w:rsidR="00E62D5D" w:rsidRDefault="00E62D5D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  <w:r w:rsidRPr="004221C3">
        <w:rPr>
          <w:rFonts w:ascii="Constantia" w:hAnsi="Constantia"/>
          <w:i/>
        </w:rPr>
        <w:t xml:space="preserve">[az </w:t>
      </w:r>
      <w:r w:rsidRPr="004221C3">
        <w:rPr>
          <w:rFonts w:ascii="Constantia" w:hAnsi="Constantia"/>
          <w:i/>
          <w:iCs/>
        </w:rPr>
        <w:t>a)</w:t>
      </w:r>
      <w:r w:rsidRPr="004221C3">
        <w:rPr>
          <w:rFonts w:ascii="Constantia" w:hAnsi="Constantia"/>
          <w:i/>
        </w:rPr>
        <w:t xml:space="preserve"> és </w:t>
      </w:r>
      <w:r w:rsidRPr="004221C3">
        <w:rPr>
          <w:rFonts w:ascii="Constantia" w:hAnsi="Constantia"/>
          <w:i/>
          <w:iCs/>
        </w:rPr>
        <w:t>b)</w:t>
      </w:r>
      <w:r w:rsidRPr="004221C3">
        <w:rPr>
          <w:rFonts w:ascii="Constantia" w:hAnsi="Constantia"/>
          <w:i/>
        </w:rPr>
        <w:t xml:space="preserve"> pont a továbbiakban együtt: fizetési kötelezettség] teljesítésével járul hozzá a közös szükségletek fedezetéhez.”</w:t>
      </w:r>
    </w:p>
    <w:p w:rsidR="004221C3" w:rsidRPr="004221C3" w:rsidRDefault="004221C3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i/>
        </w:rPr>
      </w:pPr>
    </w:p>
    <w:p w:rsidR="00C72065" w:rsidRPr="004221C3" w:rsidRDefault="00E62D5D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4221C3">
        <w:rPr>
          <w:rFonts w:ascii="Constantia" w:hAnsi="Constantia"/>
        </w:rPr>
        <w:t xml:space="preserve">A hivatkozott jogszabályhely a./ pontja </w:t>
      </w:r>
      <w:r w:rsidR="008040BC" w:rsidRPr="004221C3">
        <w:rPr>
          <w:rFonts w:ascii="Constantia" w:hAnsi="Constantia"/>
        </w:rPr>
        <w:t>az ellenszolgáltatás nélküli fizetési kötelezettségeket definiálja, míg a b./ pont egyértelműen az állami közhatalom birtokában nyújtott szolgáltatásokért fizetendő illetékeket, igazgatási szolgáltatási díjat és pótdíjat nevesíti (az a./ ponttól eltérően a hasonló fizetési kötelezettségek, mint kategóriára való utalás nélkü</w:t>
      </w:r>
      <w:r w:rsidR="00442740">
        <w:rPr>
          <w:rFonts w:ascii="Constantia" w:hAnsi="Constantia"/>
        </w:rPr>
        <w:t>l). A hulladékgazdálkodási díj</w:t>
      </w:r>
      <w:r w:rsidR="008040BC" w:rsidRPr="004221C3">
        <w:rPr>
          <w:rFonts w:ascii="Constantia" w:hAnsi="Constantia"/>
        </w:rPr>
        <w:t>, bár kötelezően igénybe veendő kö</w:t>
      </w:r>
      <w:r w:rsidR="00442740">
        <w:rPr>
          <w:rFonts w:ascii="Constantia" w:hAnsi="Constantia"/>
        </w:rPr>
        <w:t>zszolgáltatásért fizetendő díj</w:t>
      </w:r>
      <w:r w:rsidR="008040BC" w:rsidRPr="004221C3">
        <w:rPr>
          <w:rFonts w:ascii="Constantia" w:hAnsi="Constantia"/>
        </w:rPr>
        <w:t xml:space="preserve">, de korábban sosem vitatottam nem illeték és nem igazgatási szolgáltatási díj. Erre figyelemmel a hulladékgazdálkodási közszolgáltatási díjak </w:t>
      </w:r>
      <w:r w:rsidR="00C72065" w:rsidRPr="004221C3">
        <w:rPr>
          <w:rFonts w:ascii="Constantia" w:hAnsi="Constantia"/>
        </w:rPr>
        <w:t>nem felelnek meg a stabilitási törvény azon kritériumainak, amely alapján a jogszabály alkalmazásában fizetési kötelezettségnek minősülne, így az ezen díjakat megállapító rendelet hatályba lépése során nem kell alkalmazni a fent említett korlátozást.</w:t>
      </w:r>
    </w:p>
    <w:p w:rsidR="006E77B6" w:rsidRPr="004221C3" w:rsidRDefault="006E77B6" w:rsidP="004221C3">
      <w:pPr>
        <w:pStyle w:val="NormlWeb"/>
        <w:spacing w:before="0" w:beforeAutospacing="0" w:after="0" w:afterAutospacing="0"/>
        <w:jc w:val="both"/>
        <w:rPr>
          <w:rFonts w:ascii="Constantia" w:hAnsi="Constantia"/>
          <w:b/>
          <w:bCs/>
        </w:rPr>
      </w:pPr>
    </w:p>
    <w:p w:rsidR="00442740" w:rsidRDefault="00C72065" w:rsidP="004221C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ED4C8D">
        <w:rPr>
          <w:rFonts w:ascii="Constantia" w:hAnsi="Constantia"/>
          <w:b/>
          <w:bCs/>
          <w:sz w:val="24"/>
          <w:szCs w:val="24"/>
        </w:rPr>
        <w:lastRenderedPageBreak/>
        <w:t>3./</w:t>
      </w:r>
      <w:r w:rsidRPr="004221C3">
        <w:rPr>
          <w:rFonts w:ascii="Constantia" w:hAnsi="Constantia"/>
          <w:b/>
          <w:bCs/>
          <w:sz w:val="24"/>
          <w:szCs w:val="24"/>
        </w:rPr>
        <w:t xml:space="preserve"> A </w:t>
      </w:r>
      <w:r w:rsidR="00442740">
        <w:rPr>
          <w:rFonts w:ascii="Constantia" w:hAnsi="Constantia"/>
          <w:b/>
          <w:bCs/>
          <w:sz w:val="24"/>
          <w:szCs w:val="24"/>
        </w:rPr>
        <w:t>Htv.</w:t>
      </w:r>
      <w:r w:rsidR="006E77B6" w:rsidRPr="004221C3">
        <w:rPr>
          <w:rFonts w:ascii="Constantia" w:hAnsi="Constantia"/>
          <w:b/>
          <w:bCs/>
          <w:sz w:val="24"/>
          <w:szCs w:val="24"/>
        </w:rPr>
        <w:t xml:space="preserve"> </w:t>
      </w:r>
      <w:bookmarkStart w:id="1" w:name="foot_1_place"/>
      <w:bookmarkEnd w:id="1"/>
      <w:r w:rsidRPr="004221C3">
        <w:rPr>
          <w:rFonts w:ascii="Constantia" w:hAnsi="Constantia"/>
          <w:b/>
          <w:bCs/>
          <w:sz w:val="24"/>
          <w:szCs w:val="24"/>
        </w:rPr>
        <w:t xml:space="preserve"> </w:t>
      </w:r>
      <w:r w:rsidR="006E77B6" w:rsidRPr="004221C3">
        <w:rPr>
          <w:rFonts w:ascii="Constantia" w:hAnsi="Constantia"/>
          <w:b/>
          <w:bCs/>
          <w:sz w:val="24"/>
          <w:szCs w:val="24"/>
        </w:rPr>
        <w:t>91. §</w:t>
      </w:r>
      <w:r w:rsidRPr="004221C3">
        <w:rPr>
          <w:rFonts w:ascii="Constantia" w:hAnsi="Constantia"/>
          <w:b/>
          <w:bCs/>
          <w:sz w:val="24"/>
          <w:szCs w:val="24"/>
        </w:rPr>
        <w:t xml:space="preserve"> </w:t>
      </w:r>
      <w:r w:rsidR="006E77B6" w:rsidRPr="004221C3">
        <w:rPr>
          <w:rFonts w:ascii="Constantia" w:hAnsi="Constantia"/>
          <w:sz w:val="24"/>
          <w:szCs w:val="24"/>
        </w:rPr>
        <w:t xml:space="preserve">(2) </w:t>
      </w:r>
      <w:r w:rsidRPr="004221C3">
        <w:rPr>
          <w:rFonts w:ascii="Constantia" w:hAnsi="Constantia"/>
          <w:sz w:val="24"/>
          <w:szCs w:val="24"/>
        </w:rPr>
        <w:t>szerint: „</w:t>
      </w:r>
      <w:r w:rsidR="006E77B6" w:rsidRPr="004221C3">
        <w:rPr>
          <w:rFonts w:ascii="Constantia" w:hAnsi="Constantia"/>
          <w:i/>
          <w:sz w:val="24"/>
          <w:szCs w:val="24"/>
        </w:rPr>
        <w:t xml:space="preserve">A 88. § (3) bekezdésének </w:t>
      </w:r>
      <w:r w:rsidR="006E77B6" w:rsidRPr="004221C3">
        <w:rPr>
          <w:rFonts w:ascii="Constantia" w:hAnsi="Constantia"/>
          <w:i/>
          <w:iCs/>
          <w:sz w:val="24"/>
          <w:szCs w:val="24"/>
        </w:rPr>
        <w:t>b)</w:t>
      </w:r>
      <w:r w:rsidR="006E77B6" w:rsidRPr="004221C3">
        <w:rPr>
          <w:rFonts w:ascii="Constantia" w:hAnsi="Constantia"/>
          <w:i/>
          <w:sz w:val="24"/>
          <w:szCs w:val="24"/>
        </w:rPr>
        <w:t xml:space="preserve"> pontjában foglalt felhatalmazás alapján megalkotott rendelet hatálybalépéséig a közszolgáltató – a (3), (4) és (6) bekezdésben meghatározott kivétellel – a </w:t>
      </w:r>
      <w:r w:rsidR="006E77B6" w:rsidRPr="004221C3">
        <w:rPr>
          <w:rFonts w:ascii="Constantia" w:hAnsi="Constantia"/>
          <w:b/>
          <w:i/>
          <w:sz w:val="24"/>
          <w:szCs w:val="24"/>
        </w:rPr>
        <w:t>2012. december 31-én alkalmazott</w:t>
      </w:r>
      <w:r w:rsidR="006E77B6" w:rsidRPr="004221C3">
        <w:rPr>
          <w:rFonts w:ascii="Constantia" w:hAnsi="Constantia"/>
          <w:i/>
          <w:sz w:val="24"/>
          <w:szCs w:val="24"/>
        </w:rPr>
        <w:t xml:space="preserve"> bruttó díjhoz képest legfeljebb 4,2%-kal megemelt mértékű díjat alkalmazhat</w:t>
      </w:r>
      <w:r w:rsidR="006E77B6" w:rsidRPr="004221C3">
        <w:rPr>
          <w:rFonts w:ascii="Constantia" w:hAnsi="Constantia"/>
          <w:sz w:val="24"/>
          <w:szCs w:val="24"/>
        </w:rPr>
        <w:t>.</w:t>
      </w:r>
      <w:r w:rsidRPr="004221C3">
        <w:rPr>
          <w:rFonts w:ascii="Constantia" w:hAnsi="Constantia"/>
          <w:sz w:val="24"/>
          <w:szCs w:val="24"/>
        </w:rPr>
        <w:t>”</w:t>
      </w:r>
    </w:p>
    <w:p w:rsidR="00C72065" w:rsidRPr="004221C3" w:rsidRDefault="00442740" w:rsidP="004221C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jogszabály</w:t>
      </w:r>
      <w:r w:rsidR="00C72065" w:rsidRPr="004221C3">
        <w:rPr>
          <w:rFonts w:ascii="Constantia" w:hAnsi="Constantia"/>
          <w:sz w:val="24"/>
          <w:szCs w:val="24"/>
        </w:rPr>
        <w:t xml:space="preserve"> </w:t>
      </w:r>
      <w:r w:rsidR="00C72065" w:rsidRPr="004221C3">
        <w:rPr>
          <w:rFonts w:ascii="Constantia" w:hAnsi="Constantia"/>
          <w:b/>
          <w:bCs/>
          <w:sz w:val="24"/>
          <w:szCs w:val="24"/>
        </w:rPr>
        <w:t>89. §</w:t>
      </w:r>
      <w:r w:rsidR="00C72065" w:rsidRPr="004221C3">
        <w:rPr>
          <w:rFonts w:ascii="Constantia" w:hAnsi="Constantia"/>
          <w:sz w:val="24"/>
          <w:szCs w:val="24"/>
        </w:rPr>
        <w:t xml:space="preserve"> (1)</w:t>
      </w:r>
      <w:r>
        <w:rPr>
          <w:rFonts w:ascii="Constantia" w:hAnsi="Constantia"/>
          <w:sz w:val="24"/>
          <w:szCs w:val="24"/>
        </w:rPr>
        <w:t xml:space="preserve"> </w:t>
      </w:r>
      <w:r w:rsidR="00DF3F53" w:rsidRPr="004221C3">
        <w:rPr>
          <w:rFonts w:ascii="Constantia" w:hAnsi="Constantia"/>
          <w:sz w:val="24"/>
          <w:szCs w:val="24"/>
        </w:rPr>
        <w:t>értelmében:</w:t>
      </w:r>
      <w:r w:rsidR="00C72065" w:rsidRPr="004221C3">
        <w:rPr>
          <w:rFonts w:ascii="Constantia" w:hAnsi="Constantia"/>
          <w:sz w:val="24"/>
          <w:szCs w:val="24"/>
        </w:rPr>
        <w:t xml:space="preserve"> </w:t>
      </w:r>
      <w:r w:rsidR="00DF3F53" w:rsidRPr="004221C3">
        <w:rPr>
          <w:rFonts w:ascii="Constantia" w:hAnsi="Constantia"/>
          <w:sz w:val="24"/>
          <w:szCs w:val="24"/>
        </w:rPr>
        <w:t>„</w:t>
      </w:r>
      <w:r w:rsidR="00C72065" w:rsidRPr="004221C3">
        <w:rPr>
          <w:rFonts w:ascii="Constantia" w:hAnsi="Constantia"/>
          <w:i/>
          <w:sz w:val="24"/>
          <w:szCs w:val="24"/>
        </w:rPr>
        <w:t xml:space="preserve">Ez a törvény – a (2) és (3) bekezdésben foglalt kivétellel – </w:t>
      </w:r>
      <w:r w:rsidR="00C72065" w:rsidRPr="004221C3">
        <w:rPr>
          <w:rFonts w:ascii="Constantia" w:hAnsi="Constantia"/>
          <w:b/>
          <w:i/>
          <w:sz w:val="24"/>
          <w:szCs w:val="24"/>
        </w:rPr>
        <w:t>2013. január 1-jén</w:t>
      </w:r>
      <w:r w:rsidR="00C72065" w:rsidRPr="004221C3">
        <w:rPr>
          <w:rFonts w:ascii="Constantia" w:hAnsi="Constantia"/>
          <w:i/>
          <w:sz w:val="24"/>
          <w:szCs w:val="24"/>
        </w:rPr>
        <w:t xml:space="preserve"> lép hatályba</w:t>
      </w:r>
      <w:r w:rsidR="00C72065" w:rsidRPr="004221C3">
        <w:rPr>
          <w:rFonts w:ascii="Constantia" w:hAnsi="Constantia"/>
          <w:sz w:val="24"/>
          <w:szCs w:val="24"/>
        </w:rPr>
        <w:t>.</w:t>
      </w:r>
      <w:r w:rsidR="00DF3F53" w:rsidRPr="004221C3">
        <w:rPr>
          <w:rFonts w:ascii="Constantia" w:hAnsi="Constantia"/>
          <w:sz w:val="24"/>
          <w:szCs w:val="24"/>
        </w:rPr>
        <w:t>”</w:t>
      </w:r>
    </w:p>
    <w:p w:rsidR="00C72065" w:rsidRPr="004221C3" w:rsidRDefault="00C72065" w:rsidP="004221C3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</w:rPr>
      </w:pPr>
    </w:p>
    <w:p w:rsidR="00087A79" w:rsidRDefault="00DF3F53" w:rsidP="00087A79">
      <w:p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 w:rsidRPr="004221C3">
        <w:rPr>
          <w:rFonts w:ascii="Constantia" w:eastAsia="Times New Roman" w:hAnsi="Constantia" w:cs="Times New Roman"/>
          <w:sz w:val="24"/>
          <w:szCs w:val="24"/>
        </w:rPr>
        <w:t xml:space="preserve">A fenti jogszabályhelyeket </w:t>
      </w:r>
      <w:r w:rsidR="00087A79">
        <w:rPr>
          <w:rFonts w:ascii="Constantia" w:eastAsia="Times New Roman" w:hAnsi="Constantia" w:cs="Times New Roman"/>
          <w:sz w:val="24"/>
          <w:szCs w:val="24"/>
        </w:rPr>
        <w:t>összevetve, m</w:t>
      </w:r>
      <w:r w:rsidRPr="00087A79">
        <w:rPr>
          <w:rFonts w:ascii="Constantia" w:hAnsi="Constantia"/>
          <w:bCs/>
          <w:sz w:val="24"/>
          <w:szCs w:val="24"/>
        </w:rPr>
        <w:t xml:space="preserve">ivel 2012. </w:t>
      </w:r>
      <w:r w:rsidR="004221C3" w:rsidRPr="00087A79">
        <w:rPr>
          <w:rFonts w:ascii="Constantia" w:hAnsi="Constantia"/>
          <w:bCs/>
          <w:sz w:val="24"/>
          <w:szCs w:val="24"/>
        </w:rPr>
        <w:t>d</w:t>
      </w:r>
      <w:r w:rsidRPr="00087A79">
        <w:rPr>
          <w:rFonts w:ascii="Constantia" w:hAnsi="Constantia"/>
          <w:bCs/>
          <w:sz w:val="24"/>
          <w:szCs w:val="24"/>
        </w:rPr>
        <w:t xml:space="preserve">ecember 31-én még nem volt hatályban a </w:t>
      </w:r>
      <w:r w:rsidR="00442740" w:rsidRPr="00087A79">
        <w:rPr>
          <w:rFonts w:ascii="Constantia" w:hAnsi="Constantia"/>
          <w:bCs/>
          <w:sz w:val="24"/>
          <w:szCs w:val="24"/>
        </w:rPr>
        <w:t>H</w:t>
      </w:r>
      <w:r w:rsidRPr="00087A79">
        <w:rPr>
          <w:rFonts w:ascii="Constantia" w:hAnsi="Constantia"/>
          <w:bCs/>
          <w:sz w:val="24"/>
          <w:szCs w:val="24"/>
        </w:rPr>
        <w:t>t</w:t>
      </w:r>
      <w:r w:rsidR="00442740" w:rsidRPr="00087A79">
        <w:rPr>
          <w:rFonts w:ascii="Constantia" w:hAnsi="Constantia"/>
          <w:bCs/>
          <w:sz w:val="24"/>
          <w:szCs w:val="24"/>
        </w:rPr>
        <w:t>v</w:t>
      </w:r>
      <w:r w:rsidRPr="00087A79">
        <w:rPr>
          <w:rFonts w:ascii="Constantia" w:hAnsi="Constantia"/>
          <w:bCs/>
          <w:sz w:val="24"/>
          <w:szCs w:val="24"/>
        </w:rPr>
        <w:t>., így annak a 91. §-ban foglalt korlátozó rendelkezéseit nem kellett alk</w:t>
      </w:r>
      <w:r w:rsidR="00087A79">
        <w:rPr>
          <w:rFonts w:ascii="Constantia" w:hAnsi="Constantia"/>
          <w:bCs/>
          <w:sz w:val="24"/>
          <w:szCs w:val="24"/>
        </w:rPr>
        <w:t xml:space="preserve">almazni a díjmegállapítás során, és </w:t>
      </w:r>
      <w:r w:rsidR="00442740" w:rsidRPr="00087A79">
        <w:rPr>
          <w:rFonts w:ascii="Constantia" w:hAnsi="Constantia"/>
          <w:bCs/>
          <w:sz w:val="24"/>
          <w:szCs w:val="24"/>
        </w:rPr>
        <w:t>önkormányzatunk legkésőbb 2012. d</w:t>
      </w:r>
      <w:r w:rsidRPr="00087A79">
        <w:rPr>
          <w:rFonts w:ascii="Constantia" w:hAnsi="Constantia"/>
          <w:bCs/>
          <w:sz w:val="24"/>
          <w:szCs w:val="24"/>
        </w:rPr>
        <w:t xml:space="preserve">ecember 31. napjáig jogszerűen </w:t>
      </w:r>
      <w:r w:rsidR="00442740" w:rsidRPr="00087A79">
        <w:rPr>
          <w:rFonts w:ascii="Constantia" w:hAnsi="Constantia"/>
          <w:bCs/>
          <w:sz w:val="24"/>
          <w:szCs w:val="24"/>
        </w:rPr>
        <w:t>volt</w:t>
      </w:r>
      <w:r w:rsidRPr="00087A79">
        <w:rPr>
          <w:rFonts w:ascii="Constantia" w:hAnsi="Constantia"/>
          <w:bCs/>
          <w:sz w:val="24"/>
          <w:szCs w:val="24"/>
        </w:rPr>
        <w:t xml:space="preserve"> abban </w:t>
      </w:r>
      <w:r w:rsidR="00442740" w:rsidRPr="00087A79">
        <w:rPr>
          <w:rFonts w:ascii="Constantia" w:hAnsi="Constantia"/>
          <w:bCs/>
          <w:sz w:val="24"/>
          <w:szCs w:val="24"/>
        </w:rPr>
        <w:t>a helyzetben, hogy megállapítsa</w:t>
      </w:r>
      <w:r w:rsidRPr="00087A79">
        <w:rPr>
          <w:rFonts w:ascii="Constantia" w:hAnsi="Constantia"/>
          <w:bCs/>
          <w:sz w:val="24"/>
          <w:szCs w:val="24"/>
        </w:rPr>
        <w:t xml:space="preserve"> a hulladékgazdálkodási dí</w:t>
      </w:r>
      <w:r w:rsidR="00087A79">
        <w:rPr>
          <w:rFonts w:ascii="Constantia" w:hAnsi="Constantia"/>
          <w:bCs/>
          <w:sz w:val="24"/>
          <w:szCs w:val="24"/>
        </w:rPr>
        <w:t>j mértékét a fentebb már hivatkozott 64/2008. (III. 28.) Korm. rendelet és a hulladékgazdálkodásról szóló 2000. évi XLIII. tv. előírásai szerint. Ezzel összefüggésben szükséges visszautalni a jogalkotásról szóló 2010. évi CXXX. törvénynek a jogalkotás alapvető követelményei c. fejezetben foglaltakra:</w:t>
      </w:r>
    </w:p>
    <w:p w:rsidR="00087A79" w:rsidRPr="00087A79" w:rsidRDefault="00087A79" w:rsidP="00ED4C8D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bCs/>
          <w:i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>„</w:t>
      </w:r>
      <w:r w:rsidRPr="00087A79">
        <w:rPr>
          <w:rFonts w:ascii="Constantia" w:hAnsi="Constantia"/>
          <w:bCs/>
          <w:i/>
          <w:sz w:val="24"/>
          <w:szCs w:val="24"/>
        </w:rPr>
        <w:t xml:space="preserve">2. § (1) A jogszabálynak a címzettek számára </w:t>
      </w:r>
      <w:r w:rsidRPr="00087A79">
        <w:rPr>
          <w:rFonts w:ascii="Constantia" w:hAnsi="Constantia"/>
          <w:b/>
          <w:bCs/>
          <w:i/>
          <w:sz w:val="24"/>
          <w:szCs w:val="24"/>
        </w:rPr>
        <w:t>egyértelműen értelmezhető</w:t>
      </w:r>
      <w:r w:rsidRPr="00087A79">
        <w:rPr>
          <w:rFonts w:ascii="Constantia" w:hAnsi="Constantia"/>
          <w:bCs/>
          <w:i/>
          <w:sz w:val="24"/>
          <w:szCs w:val="24"/>
        </w:rPr>
        <w:t xml:space="preserve"> szabályozási tartalommal kell rendelkeznie.</w:t>
      </w:r>
    </w:p>
    <w:p w:rsidR="00087A79" w:rsidRPr="00087A79" w:rsidRDefault="00087A79" w:rsidP="00ED4C8D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 w:rsidRPr="00087A79">
        <w:rPr>
          <w:rFonts w:ascii="Constantia" w:hAnsi="Constantia"/>
          <w:bCs/>
          <w:i/>
          <w:sz w:val="24"/>
          <w:szCs w:val="24"/>
        </w:rPr>
        <w:t xml:space="preserve">(2) </w:t>
      </w:r>
      <w:r w:rsidRPr="00087A79">
        <w:rPr>
          <w:rFonts w:ascii="Constantia" w:hAnsi="Constantia"/>
          <w:b/>
          <w:bCs/>
          <w:i/>
          <w:sz w:val="24"/>
          <w:szCs w:val="24"/>
        </w:rPr>
        <w:t xml:space="preserve">Jogszabály a </w:t>
      </w:r>
      <w:r w:rsidRPr="00087A79">
        <w:rPr>
          <w:rFonts w:ascii="Constantia" w:hAnsi="Constantia"/>
          <w:b/>
          <w:bCs/>
          <w:i/>
          <w:sz w:val="24"/>
          <w:szCs w:val="24"/>
          <w:u w:val="single"/>
        </w:rPr>
        <w:t>hatálybalépését megelőző időre</w:t>
      </w:r>
      <w:r w:rsidRPr="00087A79">
        <w:rPr>
          <w:rFonts w:ascii="Constantia" w:hAnsi="Constantia"/>
          <w:b/>
          <w:bCs/>
          <w:i/>
          <w:sz w:val="24"/>
          <w:szCs w:val="24"/>
        </w:rPr>
        <w:t xml:space="preserve"> nem állapíthat meg kötelezettséget, kötelezettsé</w:t>
      </w:r>
      <w:r w:rsidR="0080561A">
        <w:rPr>
          <w:rFonts w:ascii="Constantia" w:hAnsi="Constantia"/>
          <w:b/>
          <w:bCs/>
          <w:i/>
          <w:sz w:val="24"/>
          <w:szCs w:val="24"/>
        </w:rPr>
        <w:t>get</w:t>
      </w:r>
      <w:r w:rsidRPr="00087A79">
        <w:rPr>
          <w:rFonts w:ascii="Constantia" w:hAnsi="Constantia"/>
          <w:b/>
          <w:bCs/>
          <w:i/>
          <w:sz w:val="24"/>
          <w:szCs w:val="24"/>
        </w:rPr>
        <w:t xml:space="preserve"> nem tehet terhesebbé, valamint nem vonhat el vagy korlátozhat jogot, és nem nyilváníthat valamely magatartást jogellenessé</w:t>
      </w:r>
      <w:r w:rsidRPr="00087A79">
        <w:rPr>
          <w:rFonts w:ascii="Constantia" w:hAnsi="Constantia"/>
          <w:bCs/>
          <w:sz w:val="24"/>
          <w:szCs w:val="24"/>
        </w:rPr>
        <w:t>.</w:t>
      </w:r>
      <w:r>
        <w:rPr>
          <w:rFonts w:ascii="Constantia" w:hAnsi="Constantia"/>
          <w:bCs/>
          <w:sz w:val="24"/>
          <w:szCs w:val="24"/>
        </w:rPr>
        <w:t>”</w:t>
      </w:r>
    </w:p>
    <w:p w:rsidR="00087A79" w:rsidRDefault="00087A79" w:rsidP="00087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87A79" w:rsidRDefault="00087A79" w:rsidP="00087A79">
      <w:p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>Mindezekre figyelemmel a helyi önkormányzatok a fenti kritériumok teljesítése esetén teljesen jogszerűen állapíthattak meg hulladékkezelési közszolgáltatási díjat.</w:t>
      </w:r>
    </w:p>
    <w:p w:rsidR="00087A79" w:rsidRDefault="00087A79" w:rsidP="00087A79">
      <w:p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</w:p>
    <w:p w:rsidR="00087A79" w:rsidRPr="00087A79" w:rsidRDefault="00087A79" w:rsidP="00087A79">
      <w:p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 w:rsidRPr="00ED4C8D">
        <w:rPr>
          <w:rFonts w:ascii="Constantia" w:hAnsi="Constantia"/>
          <w:b/>
          <w:bCs/>
          <w:sz w:val="24"/>
          <w:szCs w:val="24"/>
        </w:rPr>
        <w:t>4./</w:t>
      </w:r>
      <w:r>
        <w:rPr>
          <w:rFonts w:ascii="Constantia" w:hAnsi="Constantia"/>
          <w:bCs/>
          <w:sz w:val="24"/>
          <w:szCs w:val="24"/>
        </w:rPr>
        <w:t xml:space="preserve"> 2013. január 1-től valóban megszűnt az önkormányzat díjmegállapítási jogosultsága, ugyanakkor maga a Htv. mondja ki, hogy ameddig a </w:t>
      </w:r>
      <w:r w:rsidRPr="00087A79">
        <w:rPr>
          <w:rFonts w:ascii="Constantia" w:hAnsi="Constantia"/>
          <w:bCs/>
          <w:sz w:val="24"/>
          <w:szCs w:val="24"/>
        </w:rPr>
        <w:t>hulladékgazdálkodási közszolgáltatási díj megállapításáért felelős miniszter</w:t>
      </w:r>
      <w:r>
        <w:rPr>
          <w:rFonts w:ascii="Constantia" w:hAnsi="Constantia"/>
          <w:bCs/>
          <w:sz w:val="24"/>
          <w:szCs w:val="24"/>
        </w:rPr>
        <w:t xml:space="preserve"> rendeletében nem állapítja meg a </w:t>
      </w:r>
      <w:r w:rsidRPr="00087A79">
        <w:rPr>
          <w:rFonts w:ascii="Constantia" w:hAnsi="Constantia"/>
          <w:bCs/>
          <w:sz w:val="24"/>
          <w:szCs w:val="24"/>
        </w:rPr>
        <w:t>hulladékgazdálkodási közszolgáltatás díjait</w:t>
      </w:r>
      <w:r>
        <w:rPr>
          <w:rFonts w:ascii="Constantia" w:hAnsi="Constantia"/>
          <w:bCs/>
          <w:sz w:val="24"/>
          <w:szCs w:val="24"/>
        </w:rPr>
        <w:t>, addig a díjmegállapítás alapját a 2012. december 31-én alkalmazo</w:t>
      </w:r>
      <w:r w:rsidR="00F2784E">
        <w:rPr>
          <w:rFonts w:ascii="Constantia" w:hAnsi="Constantia"/>
          <w:bCs/>
          <w:sz w:val="24"/>
          <w:szCs w:val="24"/>
        </w:rPr>
        <w:t>tt díjtétel kell, hogy képezze, ehhez viszont a jogbiztonság követelményének érvényesülése érdekében elengedhetetlennek tartjuk azon díjtétel hatályban tartását.</w:t>
      </w:r>
      <w:r>
        <w:rPr>
          <w:rFonts w:ascii="Constantia" w:hAnsi="Constantia"/>
          <w:bCs/>
          <w:sz w:val="24"/>
          <w:szCs w:val="24"/>
        </w:rPr>
        <w:t xml:space="preserve"> </w:t>
      </w:r>
      <w:r w:rsidR="00F2784E">
        <w:rPr>
          <w:rFonts w:ascii="Constantia" w:hAnsi="Constantia"/>
          <w:bCs/>
          <w:sz w:val="24"/>
          <w:szCs w:val="24"/>
        </w:rPr>
        <w:t>A</w:t>
      </w:r>
      <w:r>
        <w:rPr>
          <w:rFonts w:ascii="Constantia" w:hAnsi="Constantia"/>
          <w:bCs/>
          <w:sz w:val="24"/>
          <w:szCs w:val="24"/>
        </w:rPr>
        <w:t xml:space="preserve"> Kormányhivatal értelmezése szerint a 4,2%-os emelést </w:t>
      </w:r>
      <w:r w:rsidR="00F2784E">
        <w:rPr>
          <w:rFonts w:ascii="Constantia" w:hAnsi="Constantia"/>
          <w:bCs/>
          <w:sz w:val="24"/>
          <w:szCs w:val="24"/>
        </w:rPr>
        <w:t>az „önkormányzat általi decemberi jogszabálysértő emelés előtti díj”-hoz képest kellene figyelembe venni, ez viszont – álláspontunk szerint – önmagának ellentmondó jogértelmezéshez vezetne, figyelemmel arra, hogy a korábbi díjtétel megállapítására is önkormányzati rendeletben került sor (</w:t>
      </w:r>
      <w:r w:rsidR="00F2784E" w:rsidRPr="00F2784E">
        <w:rPr>
          <w:rFonts w:ascii="Constantia" w:hAnsi="Constantia"/>
          <w:bCs/>
          <w:sz w:val="24"/>
          <w:szCs w:val="24"/>
        </w:rPr>
        <w:t>57/2011. (XII. 23.)</w:t>
      </w:r>
      <w:r w:rsidR="00F2784E" w:rsidRPr="00F2784E">
        <w:rPr>
          <w:rFonts w:ascii="Constantia" w:hAnsi="Constantia"/>
          <w:bCs/>
          <w:sz w:val="24"/>
          <w:szCs w:val="24"/>
        </w:rPr>
        <w:t xml:space="preserve"> önk. rendelet), amely a fenti logikát követve szintén felhatalmazás nélkül állapítaná meg az emelés alapjául szolgáló díjtételt.</w:t>
      </w:r>
    </w:p>
    <w:p w:rsidR="00442740" w:rsidRDefault="00442740" w:rsidP="00442740">
      <w:p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</w:p>
    <w:p w:rsidR="00F2784E" w:rsidRPr="00F2784E" w:rsidRDefault="00F2784E" w:rsidP="004070FB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t>5./ A jogalkotásról szóló 2010. évi CXXX. törvény 5. § (4) bekezdése alapján a</w:t>
      </w:r>
      <w:r w:rsidRPr="00F2784E">
        <w:rPr>
          <w:rFonts w:ascii="Constantia" w:hAnsi="Constantia"/>
          <w:bCs/>
          <w:sz w:val="24"/>
          <w:szCs w:val="24"/>
        </w:rPr>
        <w:t xml:space="preserve"> felhatalmazás jogosultja a jogszabályt köteles megalkotni, feltéve, hogy a felhatalmazást adó jogszabályból kifejezetten más nem következik.</w:t>
      </w:r>
      <w:r>
        <w:rPr>
          <w:rFonts w:ascii="Constantia" w:hAnsi="Constantia"/>
          <w:bCs/>
          <w:sz w:val="24"/>
          <w:szCs w:val="24"/>
        </w:rPr>
        <w:t xml:space="preserve"> A 13. § (1) bekezdése szerint: „</w:t>
      </w:r>
      <w:r w:rsidRPr="00F2784E">
        <w:rPr>
          <w:rFonts w:ascii="Constantia" w:hAnsi="Constantia"/>
          <w:bCs/>
          <w:i/>
          <w:sz w:val="24"/>
          <w:szCs w:val="24"/>
        </w:rPr>
        <w:t xml:space="preserve">A felhatalmazó rendelkezés hatályon kívül helyezése esetén - kivéve, ha egyidejűleg a tárgykör szabályozására azonos tartalommal új felhatalmazó rendelkezést alkottak - a </w:t>
      </w:r>
      <w:r w:rsidRPr="00F2784E">
        <w:rPr>
          <w:rFonts w:ascii="Constantia" w:hAnsi="Constantia"/>
          <w:b/>
          <w:bCs/>
          <w:i/>
          <w:sz w:val="24"/>
          <w:szCs w:val="24"/>
        </w:rPr>
        <w:t>hatályon kívül helyezésről rendelkező jogszabályban intézkedni kell</w:t>
      </w:r>
      <w:r w:rsidRPr="00F2784E">
        <w:rPr>
          <w:rFonts w:ascii="Constantia" w:hAnsi="Constantia"/>
          <w:bCs/>
          <w:i/>
          <w:sz w:val="24"/>
          <w:szCs w:val="24"/>
        </w:rPr>
        <w:t xml:space="preserve"> a végrehajtási jogszabály hatályon kívül helyezéséről vagy a végrehajtási jogszabály azon rendelkezésének a hatályon kívül helyezéséről, amely a felhatalmazás végrehajtására irányul</w:t>
      </w:r>
      <w:r w:rsidRPr="00F2784E">
        <w:rPr>
          <w:rFonts w:ascii="Constantia" w:hAnsi="Constantia"/>
          <w:bCs/>
          <w:sz w:val="24"/>
          <w:szCs w:val="24"/>
        </w:rPr>
        <w:t>.</w:t>
      </w:r>
      <w:r>
        <w:rPr>
          <w:rFonts w:ascii="Constantia" w:hAnsi="Constantia"/>
          <w:bCs/>
          <w:sz w:val="24"/>
          <w:szCs w:val="24"/>
        </w:rPr>
        <w:t>”</w:t>
      </w:r>
    </w:p>
    <w:p w:rsidR="00F2784E" w:rsidRPr="00F2784E" w:rsidRDefault="00F2784E" w:rsidP="00F2784E">
      <w:pPr>
        <w:autoSpaceDE w:val="0"/>
        <w:autoSpaceDN w:val="0"/>
        <w:adjustRightInd w:val="0"/>
        <w:spacing w:after="0" w:line="240" w:lineRule="auto"/>
        <w:rPr>
          <w:rFonts w:ascii="Constantia" w:hAnsi="Constantia"/>
          <w:bCs/>
          <w:sz w:val="24"/>
          <w:szCs w:val="24"/>
        </w:rPr>
      </w:pPr>
    </w:p>
    <w:p w:rsidR="00442740" w:rsidRDefault="00F2784E" w:rsidP="00442740">
      <w:p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  <w:r>
        <w:rPr>
          <w:rFonts w:ascii="Constantia" w:hAnsi="Constantia"/>
          <w:bCs/>
          <w:sz w:val="24"/>
          <w:szCs w:val="24"/>
        </w:rPr>
        <w:lastRenderedPageBreak/>
        <w:t>A hivatkozott jogszabályhely</w:t>
      </w:r>
      <w:r w:rsidR="004070FB">
        <w:rPr>
          <w:rFonts w:ascii="Constantia" w:hAnsi="Constantia"/>
          <w:bCs/>
          <w:sz w:val="24"/>
          <w:szCs w:val="24"/>
        </w:rPr>
        <w:t>ek</w:t>
      </w:r>
      <w:r>
        <w:rPr>
          <w:rFonts w:ascii="Constantia" w:hAnsi="Constantia"/>
          <w:bCs/>
          <w:sz w:val="24"/>
          <w:szCs w:val="24"/>
        </w:rPr>
        <w:t xml:space="preserve"> alapján a felhatalmazó rendelkezéseknek </w:t>
      </w:r>
      <w:r w:rsidR="004070FB">
        <w:rPr>
          <w:rFonts w:ascii="Constantia" w:hAnsi="Constantia"/>
          <w:bCs/>
          <w:sz w:val="24"/>
          <w:szCs w:val="24"/>
        </w:rPr>
        <w:t>alapvetően kettős jelentősége van: egyrészről, ha felhatalmazást kap a testület jogalkotásra, annak köteles eleget tenni, másrészről, a felhatalmazó rendelkezés hiányában nem alkothat a felsőbb szintű jogszabályban szabályozott tárgykörben rendeletet. A felhatalmazó rendelkezés hatályon kívül helyezése esetén pedig a hatályon kívül helyező jogszabályban kellene rendelkezni a felhatalmazás alapján elfogadott helyi rendeletek további jogi sorsáról.</w:t>
      </w:r>
    </w:p>
    <w:p w:rsidR="00970CDB" w:rsidRDefault="00970CDB" w:rsidP="00442740">
      <w:p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</w:p>
    <w:p w:rsidR="003D7053" w:rsidRDefault="003D7053" w:rsidP="004221C3">
      <w:pPr>
        <w:spacing w:after="0" w:line="240" w:lineRule="auto"/>
        <w:jc w:val="both"/>
        <w:rPr>
          <w:rFonts w:ascii="Constantia" w:hAnsi="Constantia"/>
          <w:bCs/>
          <w:sz w:val="24"/>
          <w:szCs w:val="24"/>
        </w:rPr>
      </w:pPr>
    </w:p>
    <w:p w:rsidR="006E77B6" w:rsidRDefault="004070FB" w:rsidP="004221C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fentebb részletesen kifejtett indokok alapján javaslom a T. Közgyűlés részére, hogy fejezze ki egyet nem értését a Heves Megyei Kormányhivatal törvényességi felhívásában foglaltakra.</w:t>
      </w:r>
    </w:p>
    <w:p w:rsidR="004070FB" w:rsidRDefault="004070FB" w:rsidP="004221C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4070FB" w:rsidRDefault="004070FB" w:rsidP="004221C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4070FB" w:rsidRDefault="004070FB" w:rsidP="004221C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4070FB">
        <w:rPr>
          <w:rFonts w:ascii="Constantia" w:hAnsi="Constantia" w:cstheme="minorHAnsi"/>
          <w:spacing w:val="20"/>
          <w:sz w:val="24"/>
          <w:szCs w:val="24"/>
        </w:rPr>
        <w:t>Eger</w:t>
      </w:r>
      <w:r>
        <w:rPr>
          <w:rFonts w:ascii="Constantia" w:hAnsi="Constantia"/>
          <w:sz w:val="24"/>
          <w:szCs w:val="24"/>
        </w:rPr>
        <w:t>, 2013. február 8.</w:t>
      </w:r>
    </w:p>
    <w:p w:rsidR="004070FB" w:rsidRDefault="004070FB" w:rsidP="004221C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4070FB" w:rsidRDefault="004070FB" w:rsidP="004221C3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:rsidR="004070FB" w:rsidRPr="004070FB" w:rsidRDefault="004070FB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4070FB">
        <w:rPr>
          <w:rFonts w:ascii="Constantia" w:hAnsi="Constantia"/>
          <w:b/>
          <w:sz w:val="24"/>
          <w:szCs w:val="24"/>
        </w:rPr>
        <w:tab/>
      </w:r>
      <w:r w:rsidRPr="004070FB">
        <w:rPr>
          <w:rFonts w:ascii="Constantia" w:hAnsi="Constantia" w:cstheme="minorHAnsi"/>
          <w:b/>
          <w:spacing w:val="20"/>
          <w:sz w:val="24"/>
          <w:szCs w:val="24"/>
        </w:rPr>
        <w:t>Habis</w:t>
      </w:r>
      <w:r w:rsidRPr="004070FB">
        <w:rPr>
          <w:rFonts w:ascii="Constantia" w:hAnsi="Constantia"/>
          <w:b/>
          <w:sz w:val="24"/>
          <w:szCs w:val="24"/>
        </w:rPr>
        <w:t xml:space="preserve"> László</w:t>
      </w:r>
    </w:p>
    <w:p w:rsidR="004070FB" w:rsidRDefault="004070FB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 w:rsidRPr="004070FB">
        <w:rPr>
          <w:rFonts w:ascii="Constantia" w:hAnsi="Constantia"/>
          <w:b/>
          <w:sz w:val="24"/>
          <w:szCs w:val="24"/>
        </w:rPr>
        <w:tab/>
        <w:t>polgármester</w:t>
      </w:r>
    </w:p>
    <w:p w:rsidR="004070FB" w:rsidRDefault="004070FB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4070FB" w:rsidRDefault="004070FB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4070FB" w:rsidRDefault="004070FB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ED4C8D" w:rsidRDefault="00ED4C8D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ED4C8D" w:rsidRDefault="00ED4C8D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ED4C8D" w:rsidRDefault="00ED4C8D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ED4C8D" w:rsidRDefault="00ED4C8D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4070FB" w:rsidRDefault="004070FB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4070FB" w:rsidRPr="00ED4C8D" w:rsidRDefault="004070FB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  <w:u w:val="single"/>
        </w:rPr>
      </w:pPr>
      <w:r w:rsidRPr="00ED4C8D">
        <w:rPr>
          <w:rFonts w:ascii="Constantia" w:hAnsi="Constantia"/>
          <w:b/>
          <w:sz w:val="24"/>
          <w:szCs w:val="24"/>
          <w:u w:val="single"/>
        </w:rPr>
        <w:t>Határozati javaslat:</w:t>
      </w:r>
    </w:p>
    <w:p w:rsidR="004070FB" w:rsidRDefault="004070FB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Eger Megyei Jogú Város Közgyűlése Magyarország helyi önkormányzatairól szóló 2011. évi CLXXXIX. törvény 134. § (1) bekezdésében foglaltak alapján egyet nem értését fejezi ki a Heves Megyei Kormányhivatal HEB/TOR/164/2013. számú törvényességi felhívásában foglaltakra, és felhatalmazza a polgárme</w:t>
      </w:r>
      <w:r w:rsidR="00ED4C8D">
        <w:rPr>
          <w:rFonts w:ascii="Constantia" w:hAnsi="Constantia"/>
          <w:b/>
          <w:sz w:val="24"/>
          <w:szCs w:val="24"/>
        </w:rPr>
        <w:t xml:space="preserve">stert, hogy az előterjesztésben foglaltak alapján </w:t>
      </w:r>
      <w:r>
        <w:rPr>
          <w:rFonts w:ascii="Constantia" w:hAnsi="Constantia"/>
          <w:b/>
          <w:sz w:val="24"/>
          <w:szCs w:val="24"/>
        </w:rPr>
        <w:t xml:space="preserve">tájékoztassa a Kormányhivatalt </w:t>
      </w:r>
      <w:r w:rsidR="00ED4C8D">
        <w:rPr>
          <w:rFonts w:ascii="Constantia" w:hAnsi="Constantia"/>
          <w:b/>
          <w:sz w:val="24"/>
          <w:szCs w:val="24"/>
        </w:rPr>
        <w:t>annak tényéről és indokairól.</w:t>
      </w:r>
    </w:p>
    <w:p w:rsidR="00ED4C8D" w:rsidRDefault="00ED4C8D" w:rsidP="004070FB">
      <w:pPr>
        <w:tabs>
          <w:tab w:val="center" w:pos="5529"/>
        </w:tabs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</w:p>
    <w:p w:rsidR="00ED4C8D" w:rsidRDefault="00ED4C8D" w:rsidP="00ED4C8D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  <w:t>Felelős: Habis László polgármester</w:t>
      </w:r>
    </w:p>
    <w:p w:rsidR="00ED4C8D" w:rsidRPr="004070FB" w:rsidRDefault="00ED4C8D" w:rsidP="00ED4C8D">
      <w:pPr>
        <w:spacing w:after="0" w:line="240" w:lineRule="auto"/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</w:r>
      <w:r>
        <w:rPr>
          <w:rFonts w:ascii="Constantia" w:hAnsi="Constantia"/>
          <w:b/>
          <w:sz w:val="24"/>
          <w:szCs w:val="24"/>
        </w:rPr>
        <w:tab/>
        <w:t>Határidő: 2013. február 18.</w:t>
      </w:r>
    </w:p>
    <w:sectPr w:rsidR="00ED4C8D" w:rsidRPr="004070FB" w:rsidSect="003D7053">
      <w:footerReference w:type="default" r:id="rId9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C8D" w:rsidRDefault="00ED4C8D" w:rsidP="00ED4C8D">
      <w:pPr>
        <w:spacing w:after="0" w:line="240" w:lineRule="auto"/>
      </w:pPr>
      <w:r>
        <w:separator/>
      </w:r>
    </w:p>
  </w:endnote>
  <w:endnote w:type="continuationSeparator" w:id="0">
    <w:p w:rsidR="00ED4C8D" w:rsidRDefault="00ED4C8D" w:rsidP="00ED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783704"/>
      <w:docPartObj>
        <w:docPartGallery w:val="Page Numbers (Bottom of Page)"/>
        <w:docPartUnique/>
      </w:docPartObj>
    </w:sdtPr>
    <w:sdtContent>
      <w:p w:rsidR="00ED4C8D" w:rsidRDefault="00ED4C8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61A">
          <w:rPr>
            <w:noProof/>
          </w:rPr>
          <w:t>2</w:t>
        </w:r>
        <w:r>
          <w:fldChar w:fldCharType="end"/>
        </w:r>
      </w:p>
    </w:sdtContent>
  </w:sdt>
  <w:p w:rsidR="00ED4C8D" w:rsidRDefault="00ED4C8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C8D" w:rsidRDefault="00ED4C8D" w:rsidP="00ED4C8D">
      <w:pPr>
        <w:spacing w:after="0" w:line="240" w:lineRule="auto"/>
      </w:pPr>
      <w:r>
        <w:separator/>
      </w:r>
    </w:p>
  </w:footnote>
  <w:footnote w:type="continuationSeparator" w:id="0">
    <w:p w:rsidR="00ED4C8D" w:rsidRDefault="00ED4C8D" w:rsidP="00ED4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66F47"/>
    <w:multiLevelType w:val="hybridMultilevel"/>
    <w:tmpl w:val="3BE89A2E"/>
    <w:lvl w:ilvl="0" w:tplc="3956EB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F33EA"/>
    <w:multiLevelType w:val="hybridMultilevel"/>
    <w:tmpl w:val="AE4AD3D6"/>
    <w:lvl w:ilvl="0" w:tplc="2AC2D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B6"/>
    <w:rsid w:val="00087A79"/>
    <w:rsid w:val="00095FA3"/>
    <w:rsid w:val="000C32C8"/>
    <w:rsid w:val="00163C4F"/>
    <w:rsid w:val="00263B98"/>
    <w:rsid w:val="003D7053"/>
    <w:rsid w:val="004070FB"/>
    <w:rsid w:val="004221C3"/>
    <w:rsid w:val="00442740"/>
    <w:rsid w:val="005A6EA2"/>
    <w:rsid w:val="006E77B6"/>
    <w:rsid w:val="008040BC"/>
    <w:rsid w:val="0080561A"/>
    <w:rsid w:val="00970CDB"/>
    <w:rsid w:val="00B2009B"/>
    <w:rsid w:val="00B925C3"/>
    <w:rsid w:val="00BD5270"/>
    <w:rsid w:val="00C72065"/>
    <w:rsid w:val="00DF3F53"/>
    <w:rsid w:val="00E06A4A"/>
    <w:rsid w:val="00E37C77"/>
    <w:rsid w:val="00E62D5D"/>
    <w:rsid w:val="00ED4C8D"/>
    <w:rsid w:val="00F2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E7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F3F5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9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25C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D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4C8D"/>
  </w:style>
  <w:style w:type="paragraph" w:styleId="llb">
    <w:name w:val="footer"/>
    <w:basedOn w:val="Norml"/>
    <w:link w:val="llbChar"/>
    <w:uiPriority w:val="99"/>
    <w:unhideWhenUsed/>
    <w:rsid w:val="00ED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4C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E7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F3F5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9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25C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D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4C8D"/>
  </w:style>
  <w:style w:type="paragraph" w:styleId="llb">
    <w:name w:val="footer"/>
    <w:basedOn w:val="Norml"/>
    <w:link w:val="llbChar"/>
    <w:uiPriority w:val="99"/>
    <w:unhideWhenUsed/>
    <w:rsid w:val="00ED4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4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1247</Words>
  <Characters>8612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EGER_MJV</dc:creator>
  <cp:lastModifiedBy>Dr. Bánhidy Péter</cp:lastModifiedBy>
  <cp:revision>3</cp:revision>
  <dcterms:created xsi:type="dcterms:W3CDTF">2013-02-11T06:38:00Z</dcterms:created>
  <dcterms:modified xsi:type="dcterms:W3CDTF">2013-02-11T06:44:00Z</dcterms:modified>
</cp:coreProperties>
</file>